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1535" w14:textId="77777777" w:rsidR="00816716" w:rsidRPr="00391540" w:rsidRDefault="00816716" w:rsidP="00983981">
      <w:pPr>
        <w:keepNext/>
        <w:jc w:val="right"/>
        <w:rPr>
          <w:rStyle w:val="Kkursywa"/>
        </w:rPr>
      </w:pPr>
      <w:bookmarkStart w:id="0" w:name="_GoBack"/>
      <w:bookmarkEnd w:id="0"/>
      <w:r w:rsidRPr="00391540">
        <w:rPr>
          <w:rStyle w:val="Kkursywa"/>
        </w:rPr>
        <w:t>P R O J E K T</w:t>
      </w:r>
    </w:p>
    <w:p w14:paraId="3F675431" w14:textId="77777777" w:rsidR="00816716" w:rsidRPr="004F4F7F" w:rsidRDefault="00816716" w:rsidP="00816716">
      <w:pPr>
        <w:pStyle w:val="OZNRODZAKTUtznustawalubrozporzdzenieiorganwydajcy"/>
      </w:pPr>
      <w:r w:rsidRPr="004F4F7F">
        <w:t>Rozporządzenie</w:t>
      </w:r>
    </w:p>
    <w:p w14:paraId="7A15AFA4" w14:textId="77777777" w:rsidR="00816716" w:rsidRPr="004F4F7F" w:rsidRDefault="00816716" w:rsidP="00816716">
      <w:pPr>
        <w:pStyle w:val="OZNRODZAKTUtznustawalubrozporzdzenieiorganwydajcy"/>
      </w:pPr>
      <w:r w:rsidRPr="004F4F7F">
        <w:t>Ministra Rolnictwa i Rozwoju Wsi</w:t>
      </w:r>
      <w:r w:rsidRPr="00002EE0">
        <w:rPr>
          <w:rStyle w:val="Odwoanieprzypisudolnego"/>
          <w:b w:val="0"/>
        </w:rPr>
        <w:footnoteReference w:id="1"/>
      </w:r>
      <w:r w:rsidRPr="00002EE0">
        <w:rPr>
          <w:rStyle w:val="Odwoanieprzypisudolnego"/>
          <w:b w:val="0"/>
        </w:rPr>
        <w:t>)</w:t>
      </w:r>
    </w:p>
    <w:p w14:paraId="2D003099" w14:textId="369F1B87" w:rsidR="00816716" w:rsidRPr="004F4F7F" w:rsidRDefault="00816716" w:rsidP="00816716">
      <w:pPr>
        <w:pStyle w:val="DATAAKTUdatauchwalenialubwydaniaaktu"/>
      </w:pPr>
      <w:r>
        <w:t xml:space="preserve">z dnia ……………………….. </w:t>
      </w:r>
      <w:r w:rsidR="00AF17E0">
        <w:t>2020 r.</w:t>
      </w:r>
    </w:p>
    <w:p w14:paraId="7B552788" w14:textId="77777777" w:rsidR="00816716" w:rsidRPr="00A538C7" w:rsidRDefault="002B7E46" w:rsidP="00A538C7">
      <w:pPr>
        <w:pStyle w:val="TYTUAKTUprzedmiotregulacjiustawylubrozporzdzenia"/>
      </w:pPr>
      <w:r w:rsidRPr="004F4F7F">
        <w:t xml:space="preserve">zmieniające rozporządzenie w sprawie </w:t>
      </w:r>
      <w:r w:rsidR="00A538C7" w:rsidRPr="00A538C7">
        <w:t xml:space="preserve">określenia wysokości i sposobu uiszczania opłat za przeprowadzenie czynności kontrolnych i przeprowadzenie badań laboratoryjnych nawozów, nawozów oznaczonych znakiem </w:t>
      </w:r>
      <w:r w:rsidR="00C40642">
        <w:t xml:space="preserve">„NAWÓZ </w:t>
      </w:r>
      <w:r w:rsidR="00A538C7" w:rsidRPr="00A538C7">
        <w:t>WE</w:t>
      </w:r>
      <w:r w:rsidR="00C40642">
        <w:t>”</w:t>
      </w:r>
      <w:r w:rsidR="00A538C7" w:rsidRPr="00A538C7">
        <w:t xml:space="preserve"> oraz środków wspomagających uprawę roślin</w:t>
      </w:r>
    </w:p>
    <w:p w14:paraId="0CDA9754" w14:textId="3A587BDD" w:rsidR="00816716" w:rsidRDefault="00A538C7" w:rsidP="00A538C7">
      <w:pPr>
        <w:pStyle w:val="NIEARTTEKSTtekstnieartykuowanynppodstprawnarozplubpreambua"/>
      </w:pPr>
      <w:r w:rsidRPr="00235F84">
        <w:t xml:space="preserve">Na podstawie art. 38 ust. 2 ustawy z dnia </w:t>
      </w:r>
      <w:r>
        <w:t xml:space="preserve">10 lipca 2007 r. </w:t>
      </w:r>
      <w:r w:rsidRPr="00235F84">
        <w:t>o nawozach i nawożeniu</w:t>
      </w:r>
      <w:r w:rsidR="00D31B5D">
        <w:t xml:space="preserve"> </w:t>
      </w:r>
      <w:r w:rsidR="00D31B5D" w:rsidRPr="00D31B5D">
        <w:t xml:space="preserve">(Dz. U. z </w:t>
      </w:r>
      <w:bookmarkStart w:id="1" w:name="_Hlk41565441"/>
      <w:r w:rsidR="00D31B5D" w:rsidRPr="00D31B5D">
        <w:t>2020 r. poz. 796 i …</w:t>
      </w:r>
      <w:bookmarkEnd w:id="1"/>
      <w:r w:rsidR="00D31B5D" w:rsidRPr="00D31B5D">
        <w:t xml:space="preserve">) </w:t>
      </w:r>
      <w:r w:rsidRPr="00235F84">
        <w:t xml:space="preserve"> zarządza się, co następuje:</w:t>
      </w:r>
    </w:p>
    <w:p w14:paraId="38EC1C00" w14:textId="12CFE610" w:rsidR="008C740A" w:rsidRPr="002B7E46" w:rsidRDefault="00816716" w:rsidP="002B7E46">
      <w:pPr>
        <w:pStyle w:val="ARTartustawynprozporzdzenia"/>
      </w:pPr>
      <w:r w:rsidRPr="005D4D70">
        <w:rPr>
          <w:b/>
          <w:bCs/>
        </w:rPr>
        <w:t>§</w:t>
      </w:r>
      <w:r w:rsidR="005D4D70">
        <w:rPr>
          <w:b/>
          <w:bCs/>
        </w:rPr>
        <w:t> </w:t>
      </w:r>
      <w:r w:rsidRPr="005D4D70">
        <w:rPr>
          <w:b/>
          <w:bCs/>
        </w:rPr>
        <w:t>1</w:t>
      </w:r>
      <w:r w:rsidR="005D4D70">
        <w:rPr>
          <w:b/>
          <w:bCs/>
        </w:rPr>
        <w:t>.</w:t>
      </w:r>
      <w:r w:rsidR="00E23E90">
        <w:rPr>
          <w:b/>
          <w:bCs/>
        </w:rPr>
        <w:t xml:space="preserve"> </w:t>
      </w:r>
      <w:r w:rsidR="002B7E46" w:rsidRPr="004F4F7F">
        <w:t xml:space="preserve">W rozporządzeniu Ministra Rolnictwa i Rozwoju Wsi z dnia 16 </w:t>
      </w:r>
      <w:r w:rsidR="002B7E46">
        <w:t xml:space="preserve">stycznia 2008 </w:t>
      </w:r>
      <w:r w:rsidR="002B7E46" w:rsidRPr="004F4F7F">
        <w:t>r.</w:t>
      </w:r>
      <w:r w:rsidR="00D16289">
        <w:t xml:space="preserve"> </w:t>
      </w:r>
      <w:r w:rsidR="002B7E46" w:rsidRPr="004F4F7F">
        <w:t>w</w:t>
      </w:r>
      <w:r w:rsidR="002B7E46">
        <w:t> </w:t>
      </w:r>
      <w:r w:rsidR="002B7E46" w:rsidRPr="004F4F7F">
        <w:t xml:space="preserve">sprawie </w:t>
      </w:r>
      <w:r w:rsidR="002B7E46" w:rsidRPr="00A538C7">
        <w:t xml:space="preserve">określenia wysokości i sposobu uiszczania opłat za przeprowadzenie czynności kontrolnych i przeprowadzenie badań laboratoryjnych nawozów, nawozów oznaczonych znakiem </w:t>
      </w:r>
      <w:r w:rsidR="00C40642">
        <w:t xml:space="preserve">„NAWÓZ </w:t>
      </w:r>
      <w:r w:rsidR="002B7E46" w:rsidRPr="00A538C7">
        <w:t>WE</w:t>
      </w:r>
      <w:r w:rsidR="00C40642">
        <w:t>”</w:t>
      </w:r>
      <w:r w:rsidR="002B7E46" w:rsidRPr="00A538C7">
        <w:t xml:space="preserve"> oraz środków wspomagających uprawę roślin</w:t>
      </w:r>
      <w:r w:rsidR="002B7E46">
        <w:t xml:space="preserve"> (D</w:t>
      </w:r>
      <w:r w:rsidR="002B7E46" w:rsidRPr="004F4F7F">
        <w:t>z.</w:t>
      </w:r>
      <w:r w:rsidR="00D16289">
        <w:t xml:space="preserve"> </w:t>
      </w:r>
      <w:r w:rsidR="002B7E46" w:rsidRPr="004F4F7F">
        <w:t>U</w:t>
      </w:r>
      <w:r w:rsidR="002B7E46">
        <w:t xml:space="preserve">. poz. 108) </w:t>
      </w:r>
      <w:r w:rsidR="00200FEB">
        <w:t xml:space="preserve">użyte </w:t>
      </w:r>
      <w:r w:rsidR="002B7E46">
        <w:t xml:space="preserve">w </w:t>
      </w:r>
      <w:r w:rsidR="002B7E46" w:rsidRPr="002B7E46">
        <w:rPr>
          <w:rFonts w:cs="Times"/>
        </w:rPr>
        <w:t>§</w:t>
      </w:r>
      <w:r w:rsidR="002B7E46">
        <w:t xml:space="preserve"> 2 </w:t>
      </w:r>
      <w:r w:rsidR="00B55D20">
        <w:t xml:space="preserve">w różnym przypadku </w:t>
      </w:r>
      <w:r w:rsidR="002B7E46">
        <w:t xml:space="preserve">wyrazy „wojewódzki inspektor jakości handlowej artykułów rolno-spożywczych” zastępuje się </w:t>
      </w:r>
      <w:r w:rsidR="00B55D20">
        <w:t xml:space="preserve">użytymi w </w:t>
      </w:r>
      <w:r w:rsidR="00983981">
        <w:t>odpowiednim</w:t>
      </w:r>
      <w:r w:rsidR="00B55D20">
        <w:t xml:space="preserve"> przypadku </w:t>
      </w:r>
      <w:r w:rsidR="002B7E46">
        <w:t>wyrazami „wojewódzki inspektor ochrony roślin i</w:t>
      </w:r>
      <w:r w:rsidR="00C40642">
        <w:t> </w:t>
      </w:r>
      <w:r w:rsidR="002B7E46">
        <w:t>nasiennictwa”.</w:t>
      </w:r>
    </w:p>
    <w:p w14:paraId="54FB0577" w14:textId="77777777" w:rsidR="000C5815" w:rsidRPr="007F146B" w:rsidRDefault="005879ED" w:rsidP="007F146B">
      <w:pPr>
        <w:pStyle w:val="ARTartustawynprozporzdzenia"/>
      </w:pPr>
      <w:r w:rsidRPr="007F146B">
        <w:rPr>
          <w:rFonts w:cs="Times"/>
          <w:b/>
        </w:rPr>
        <w:t>§</w:t>
      </w:r>
      <w:r w:rsidRPr="007F146B">
        <w:rPr>
          <w:b/>
        </w:rPr>
        <w:t> 2</w:t>
      </w:r>
      <w:r w:rsidR="007F146B">
        <w:rPr>
          <w:b/>
        </w:rPr>
        <w:t xml:space="preserve">. </w:t>
      </w:r>
      <w:r w:rsidR="00FF5511" w:rsidRPr="0089020C">
        <w:t xml:space="preserve">Rozporządzenie wchodzi w życie </w:t>
      </w:r>
      <w:r w:rsidR="0091064E">
        <w:t>z dniem 1 lipca 2020 r.</w:t>
      </w:r>
    </w:p>
    <w:p w14:paraId="3D0D7B6D" w14:textId="77777777" w:rsidR="0062777F" w:rsidRPr="00AF50F3" w:rsidRDefault="0062777F" w:rsidP="00605FC2">
      <w:pPr>
        <w:pStyle w:val="NIEARTTEKSTtekstnieartykuowanynppodstprawnarozplubpreambua"/>
        <w:ind w:left="284" w:hanging="284"/>
      </w:pPr>
    </w:p>
    <w:p w14:paraId="4944CC3B" w14:textId="77777777" w:rsidR="00605FC2" w:rsidRPr="00605FC2" w:rsidRDefault="00605FC2" w:rsidP="00605FC2">
      <w:pPr>
        <w:pStyle w:val="NAZORGWYDnazwaorganuwydajcegoprojektowanyakt"/>
      </w:pPr>
      <w:r w:rsidRPr="00605FC2">
        <w:t xml:space="preserve">MINISTRer ROLNICTWA </w:t>
      </w:r>
    </w:p>
    <w:p w14:paraId="6F5BBFC8" w14:textId="77777777" w:rsidR="00605FC2" w:rsidRPr="00605FC2" w:rsidRDefault="00605FC2" w:rsidP="00605FC2">
      <w:pPr>
        <w:pStyle w:val="NAZORGWYDnazwaorganuwydajcegoprojektowanyakt"/>
      </w:pPr>
      <w:r w:rsidRPr="00605FC2">
        <w:t>I ROZWOJU WSI</w:t>
      </w:r>
    </w:p>
    <w:p w14:paraId="2DD95F62" w14:textId="77777777" w:rsidR="00605FC2" w:rsidRDefault="00605FC2" w:rsidP="00605FC2">
      <w:pPr>
        <w:pStyle w:val="TEKSTwporozumieniu"/>
      </w:pPr>
      <w:r>
        <w:t>w porozumieniu:</w:t>
      </w:r>
    </w:p>
    <w:p w14:paraId="072CF2AB" w14:textId="77777777" w:rsidR="00605FC2" w:rsidRPr="00737F6A" w:rsidRDefault="00605FC2" w:rsidP="00605FC2">
      <w:pPr>
        <w:pStyle w:val="NAZORGWPOROZUMIENIUnazwaorganuwporozumieniuzktrymaktjestwydawany"/>
      </w:pPr>
      <w:r>
        <w:t xml:space="preserve">Minister Finansów </w:t>
      </w:r>
    </w:p>
    <w:p w14:paraId="62664935" w14:textId="77777777" w:rsidR="00BF1360" w:rsidRPr="005D4D70" w:rsidRDefault="00BF1360" w:rsidP="00BF1360">
      <w:pPr>
        <w:jc w:val="both"/>
        <w:rPr>
          <w:rFonts w:ascii="Times" w:hAnsi="Times" w:cs="Arial"/>
          <w:bCs/>
          <w:szCs w:val="20"/>
        </w:rPr>
      </w:pPr>
    </w:p>
    <w:p w14:paraId="09137436" w14:textId="77777777" w:rsidR="00041B97" w:rsidRDefault="00041B97" w:rsidP="00471AC8">
      <w:pPr>
        <w:pStyle w:val="NIEARTTEKSTtekstnieartykuowanynppodstprawnarozplubpreambua"/>
        <w:ind w:firstLine="0"/>
        <w:jc w:val="center"/>
      </w:pPr>
    </w:p>
    <w:p w14:paraId="4A5DFC0E" w14:textId="77777777" w:rsidR="00041B97" w:rsidRDefault="00041B97" w:rsidP="00471AC8">
      <w:pPr>
        <w:pStyle w:val="NIEARTTEKSTtekstnieartykuowanynppodstprawnarozplubpreambua"/>
        <w:ind w:firstLine="0"/>
        <w:jc w:val="center"/>
      </w:pPr>
    </w:p>
    <w:p w14:paraId="129B8705" w14:textId="77777777" w:rsidR="00041B97" w:rsidRDefault="00041B97" w:rsidP="00471AC8">
      <w:pPr>
        <w:pStyle w:val="NIEARTTEKSTtekstnieartykuowanynppodstprawnarozplubpreambua"/>
        <w:ind w:firstLine="0"/>
        <w:jc w:val="center"/>
      </w:pPr>
    </w:p>
    <w:p w14:paraId="1827DA26" w14:textId="77777777" w:rsidR="002B7E46" w:rsidRDefault="002B7E46" w:rsidP="002027AB"/>
    <w:p w14:paraId="28BC4EF1" w14:textId="77777777" w:rsidR="00D31B5D" w:rsidRDefault="00D31B5D" w:rsidP="00B74D04">
      <w:pPr>
        <w:widowControl w:val="0"/>
        <w:autoSpaceDE w:val="0"/>
        <w:autoSpaceDN w:val="0"/>
        <w:adjustRightInd w:val="0"/>
        <w:spacing w:line="340" w:lineRule="exact"/>
        <w:jc w:val="center"/>
        <w:outlineLvl w:val="0"/>
        <w:rPr>
          <w:rFonts w:ascii="Times" w:hAnsi="Times" w:cs="Arial"/>
          <w:bCs/>
          <w:szCs w:val="20"/>
        </w:rPr>
      </w:pPr>
    </w:p>
    <w:p w14:paraId="4BE8B434" w14:textId="43D04A39" w:rsidR="00B74D04" w:rsidRPr="00B74D04" w:rsidRDefault="00B74D04" w:rsidP="00B74D04">
      <w:pPr>
        <w:widowControl w:val="0"/>
        <w:autoSpaceDE w:val="0"/>
        <w:autoSpaceDN w:val="0"/>
        <w:adjustRightInd w:val="0"/>
        <w:spacing w:line="340" w:lineRule="exact"/>
        <w:jc w:val="center"/>
        <w:outlineLvl w:val="0"/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lastRenderedPageBreak/>
        <w:t>UZASADNIENIE</w:t>
      </w:r>
    </w:p>
    <w:p w14:paraId="395604E9" w14:textId="77777777" w:rsidR="00B74D04" w:rsidRPr="00B74D04" w:rsidRDefault="00B74D04" w:rsidP="00B74D04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Times" w:hAnsi="Times" w:cs="Arial"/>
          <w:bCs/>
          <w:szCs w:val="20"/>
        </w:rPr>
      </w:pPr>
    </w:p>
    <w:p w14:paraId="34072634" w14:textId="2A39268A" w:rsidR="00B74D04" w:rsidRDefault="00E32D16" w:rsidP="00BD0FE6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Cs w:val="20"/>
        </w:rPr>
      </w:pPr>
      <w:r w:rsidRPr="002027AB">
        <w:rPr>
          <w:bCs/>
          <w:szCs w:val="20"/>
        </w:rPr>
        <w:t xml:space="preserve">Konieczność </w:t>
      </w:r>
      <w:r w:rsidR="009620D5">
        <w:rPr>
          <w:bCs/>
          <w:szCs w:val="20"/>
        </w:rPr>
        <w:t xml:space="preserve">nowelizacji </w:t>
      </w:r>
      <w:r w:rsidRPr="002027AB">
        <w:rPr>
          <w:bCs/>
          <w:szCs w:val="20"/>
        </w:rPr>
        <w:t>rozporządzenia</w:t>
      </w:r>
      <w:r w:rsidR="00AF48B3">
        <w:rPr>
          <w:bCs/>
          <w:szCs w:val="20"/>
        </w:rPr>
        <w:t xml:space="preserve"> </w:t>
      </w:r>
      <w:r w:rsidRPr="002027AB">
        <w:rPr>
          <w:bCs/>
          <w:szCs w:val="20"/>
        </w:rPr>
        <w:t>Ministra Rolnictwa i</w:t>
      </w:r>
      <w:r w:rsidR="00AF48B3">
        <w:rPr>
          <w:bCs/>
          <w:szCs w:val="20"/>
        </w:rPr>
        <w:t> </w:t>
      </w:r>
      <w:r w:rsidRPr="002027AB">
        <w:rPr>
          <w:bCs/>
          <w:szCs w:val="20"/>
        </w:rPr>
        <w:t xml:space="preserve">Rozwoju Wsi </w:t>
      </w:r>
      <w:r w:rsidR="009B479C" w:rsidRPr="004F4F7F">
        <w:t>z dnia 16</w:t>
      </w:r>
      <w:r w:rsidR="009B479C">
        <w:t xml:space="preserve"> stycznia 2008 </w:t>
      </w:r>
      <w:r w:rsidR="009B479C" w:rsidRPr="004F4F7F">
        <w:t>r.</w:t>
      </w:r>
      <w:r w:rsidR="009B479C">
        <w:t xml:space="preserve"> </w:t>
      </w:r>
      <w:r w:rsidRPr="002027AB">
        <w:rPr>
          <w:bCs/>
          <w:szCs w:val="20"/>
        </w:rPr>
        <w:t>w</w:t>
      </w:r>
      <w:r w:rsidR="009B479C">
        <w:rPr>
          <w:bCs/>
          <w:szCs w:val="20"/>
        </w:rPr>
        <w:t xml:space="preserve"> </w:t>
      </w:r>
      <w:r w:rsidRPr="002027AB">
        <w:rPr>
          <w:bCs/>
          <w:szCs w:val="20"/>
        </w:rPr>
        <w:t xml:space="preserve">sprawie </w:t>
      </w:r>
      <w:r w:rsidR="007D27C3" w:rsidRPr="00A538C7">
        <w:t xml:space="preserve">określenia wysokości i sposobu uiszczania opłat za przeprowadzenie czynności kontrolnych i przeprowadzenie badań laboratoryjnych nawozów, nawozów oznaczonych znakiem </w:t>
      </w:r>
      <w:r w:rsidR="0091064E">
        <w:t xml:space="preserve">„NAWÓZ </w:t>
      </w:r>
      <w:r w:rsidR="007D27C3" w:rsidRPr="00A538C7">
        <w:t>WE</w:t>
      </w:r>
      <w:r w:rsidR="0091064E">
        <w:t>”</w:t>
      </w:r>
      <w:r w:rsidR="007D27C3" w:rsidRPr="00A538C7">
        <w:t xml:space="preserve"> oraz środków wspomagających uprawę roślin</w:t>
      </w:r>
      <w:r w:rsidR="0057243E">
        <w:t xml:space="preserve"> (D</w:t>
      </w:r>
      <w:r w:rsidR="0057243E" w:rsidRPr="004F4F7F">
        <w:t>z.</w:t>
      </w:r>
      <w:r w:rsidR="0057243E">
        <w:t xml:space="preserve"> </w:t>
      </w:r>
      <w:r w:rsidR="0057243E" w:rsidRPr="004F4F7F">
        <w:t>U</w:t>
      </w:r>
      <w:r w:rsidR="0057243E">
        <w:t xml:space="preserve">. poz. 108) </w:t>
      </w:r>
      <w:r w:rsidRPr="002027AB">
        <w:rPr>
          <w:bCs/>
          <w:szCs w:val="20"/>
        </w:rPr>
        <w:t>wynika z</w:t>
      </w:r>
      <w:r w:rsidR="00715129">
        <w:rPr>
          <w:bCs/>
          <w:szCs w:val="20"/>
        </w:rPr>
        <w:t xml:space="preserve">e zmiany ustawy </w:t>
      </w:r>
      <w:r w:rsidR="00715129" w:rsidRPr="00715129">
        <w:rPr>
          <w:bCs/>
          <w:szCs w:val="20"/>
        </w:rPr>
        <w:t>z dnia 10 lipca 2007 r. o nawozach i nawożeniu (Dz. U.</w:t>
      </w:r>
      <w:r w:rsidR="00EA1D44" w:rsidRPr="00EA1D44">
        <w:t xml:space="preserve"> </w:t>
      </w:r>
      <w:r w:rsidR="00EA1D44">
        <w:t xml:space="preserve">z </w:t>
      </w:r>
      <w:r w:rsidR="00EA1D44" w:rsidRPr="00EA1D44">
        <w:rPr>
          <w:bCs/>
          <w:szCs w:val="20"/>
        </w:rPr>
        <w:t>2020 r. poz. 796 i …</w:t>
      </w:r>
      <w:r w:rsidR="00EA1D44">
        <w:rPr>
          <w:bCs/>
          <w:szCs w:val="20"/>
        </w:rPr>
        <w:t xml:space="preserve"> </w:t>
      </w:r>
      <w:r w:rsidR="00715129" w:rsidRPr="00715129">
        <w:rPr>
          <w:bCs/>
          <w:szCs w:val="20"/>
        </w:rPr>
        <w:t>)</w:t>
      </w:r>
      <w:r w:rsidR="00715129">
        <w:rPr>
          <w:bCs/>
          <w:szCs w:val="20"/>
        </w:rPr>
        <w:t>. Ustawą z</w:t>
      </w:r>
      <w:r w:rsidR="00BD0FE6">
        <w:rPr>
          <w:bCs/>
          <w:szCs w:val="20"/>
        </w:rPr>
        <w:t> </w:t>
      </w:r>
      <w:r w:rsidR="00715129">
        <w:rPr>
          <w:bCs/>
          <w:szCs w:val="20"/>
        </w:rPr>
        <w:t>dnia 7 maja 2020 r. o zmianie ustawy o nawozach i nawożeniu oraz ustawy o</w:t>
      </w:r>
      <w:r w:rsidR="009B479C">
        <w:rPr>
          <w:bCs/>
          <w:szCs w:val="20"/>
        </w:rPr>
        <w:t> </w:t>
      </w:r>
      <w:r w:rsidR="00715129">
        <w:rPr>
          <w:bCs/>
          <w:szCs w:val="20"/>
        </w:rPr>
        <w:t>Państwowej Inspekcji Ochrony Roślin i Nasiennictwa (Dz. U. poz. …)</w:t>
      </w:r>
      <w:r w:rsidR="0091064E">
        <w:rPr>
          <w:bCs/>
          <w:szCs w:val="20"/>
        </w:rPr>
        <w:t xml:space="preserve"> </w:t>
      </w:r>
      <w:r w:rsidR="00715129">
        <w:rPr>
          <w:bCs/>
          <w:szCs w:val="20"/>
        </w:rPr>
        <w:t>zmieniono art. 30 ust.</w:t>
      </w:r>
      <w:r w:rsidR="009B479C">
        <w:rPr>
          <w:bCs/>
          <w:szCs w:val="20"/>
        </w:rPr>
        <w:t> </w:t>
      </w:r>
      <w:r w:rsidR="00715129">
        <w:rPr>
          <w:bCs/>
          <w:szCs w:val="20"/>
        </w:rPr>
        <w:t xml:space="preserve">1 ustawy </w:t>
      </w:r>
      <w:r w:rsidR="00715129" w:rsidRPr="00715129">
        <w:rPr>
          <w:bCs/>
          <w:szCs w:val="20"/>
        </w:rPr>
        <w:t>z</w:t>
      </w:r>
      <w:r w:rsidR="00BD0FE6">
        <w:rPr>
          <w:bCs/>
          <w:szCs w:val="20"/>
        </w:rPr>
        <w:t> </w:t>
      </w:r>
      <w:r w:rsidR="00715129" w:rsidRPr="00715129">
        <w:rPr>
          <w:bCs/>
          <w:szCs w:val="20"/>
        </w:rPr>
        <w:t xml:space="preserve">dnia 10 lipca 2007 r. o nawozach i nawożeniu </w:t>
      </w:r>
      <w:r w:rsidR="00715129">
        <w:rPr>
          <w:bCs/>
          <w:szCs w:val="20"/>
        </w:rPr>
        <w:t>zgodnie, z którym Państwowa Inspekcj</w:t>
      </w:r>
      <w:r w:rsidR="00BD0FE6">
        <w:rPr>
          <w:bCs/>
          <w:szCs w:val="20"/>
        </w:rPr>
        <w:t>a</w:t>
      </w:r>
      <w:r w:rsidR="00715129">
        <w:rPr>
          <w:bCs/>
          <w:szCs w:val="20"/>
        </w:rPr>
        <w:t xml:space="preserve"> Ochrony Roślin i Nasiennictwa</w:t>
      </w:r>
      <w:r w:rsidR="0049053D">
        <w:rPr>
          <w:bCs/>
          <w:szCs w:val="20"/>
        </w:rPr>
        <w:t xml:space="preserve"> (</w:t>
      </w:r>
      <w:r w:rsidR="0049053D" w:rsidRPr="0049053D">
        <w:rPr>
          <w:bCs/>
          <w:szCs w:val="20"/>
        </w:rPr>
        <w:t>PIORiN</w:t>
      </w:r>
      <w:r w:rsidR="0049053D">
        <w:rPr>
          <w:bCs/>
          <w:szCs w:val="20"/>
        </w:rPr>
        <w:t>)</w:t>
      </w:r>
      <w:r w:rsidR="0049053D" w:rsidRPr="0049053D">
        <w:rPr>
          <w:bCs/>
          <w:szCs w:val="20"/>
        </w:rPr>
        <w:t xml:space="preserve"> </w:t>
      </w:r>
      <w:r w:rsidR="00BD0FE6">
        <w:rPr>
          <w:bCs/>
          <w:szCs w:val="20"/>
        </w:rPr>
        <w:t>s</w:t>
      </w:r>
      <w:r w:rsidR="00BD0FE6" w:rsidRPr="00BD0FE6">
        <w:rPr>
          <w:bCs/>
          <w:szCs w:val="20"/>
        </w:rPr>
        <w:t>prawuje nadzór nad wprowadzaniem do obrotu nawozów, nawozów oznaczonych znakiem „NAWÓZ WE” i środków wspomagających uprawę roślin</w:t>
      </w:r>
      <w:r w:rsidR="00BD0FE6">
        <w:rPr>
          <w:bCs/>
          <w:szCs w:val="20"/>
        </w:rPr>
        <w:t xml:space="preserve">. Dotychczas nadzór w tym zakresie sprawowała Inspekcja </w:t>
      </w:r>
      <w:r w:rsidR="0091064E">
        <w:rPr>
          <w:bCs/>
          <w:szCs w:val="20"/>
        </w:rPr>
        <w:t>Jakości Handlowej Artykułów Rolno-Spożywczych.</w:t>
      </w:r>
    </w:p>
    <w:p w14:paraId="2A9D5311" w14:textId="5DD48866" w:rsidR="00487346" w:rsidRDefault="00487346" w:rsidP="00BD0FE6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Cs w:val="20"/>
        </w:rPr>
      </w:pPr>
      <w:r>
        <w:rPr>
          <w:bCs/>
          <w:szCs w:val="20"/>
        </w:rPr>
        <w:t>Projektowane rozporządzenie wprowadza zmianę w zakresie organu wystawiającego wezwanie do zapłaty: z wojewódzkiego inspektora jakości handlowej artykułów rolno-spożywczych na wojewódzkiego inspektora ochrony roślin i nasiennictwa.</w:t>
      </w:r>
    </w:p>
    <w:p w14:paraId="799A84E9" w14:textId="00ADD39A" w:rsidR="003940C3" w:rsidRDefault="003940C3" w:rsidP="002641C4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</w:pPr>
      <w:r>
        <w:t>Prowadzenie nadzoru nad wprowadzaniem do obrotu nawozów, nawozów oznaczonych znakiem „NAWÓZ WE” oraz środków wspomagających uprawę roślin wiąże się z</w:t>
      </w:r>
      <w:r w:rsidR="00BF2A33">
        <w:t> </w:t>
      </w:r>
      <w:r>
        <w:t>przeprowadzaniem różnych czynności kontrolnych</w:t>
      </w:r>
      <w:r w:rsidR="00F95310">
        <w:t>, za które opłaty wnosi podmiot jeżeli w wyniku tej kontroli stwierdzono naruszenie wymagań określonych w ustawie o nawozach i</w:t>
      </w:r>
      <w:r w:rsidR="00CC35F5">
        <w:t> </w:t>
      </w:r>
      <w:r w:rsidR="00F95310">
        <w:t>nawożeniu. Wysokości opłat za przeprowadzenie czynności kontrolnych określonych w</w:t>
      </w:r>
      <w:r w:rsidR="00CC35F5">
        <w:t> </w:t>
      </w:r>
      <w:r w:rsidR="00F95310">
        <w:t xml:space="preserve">rozporządzeniu pozostają na dotychczasowym poziomie z uwagi na to, że </w:t>
      </w:r>
      <w:bookmarkStart w:id="2" w:name="_Hlk41566348"/>
      <w:r>
        <w:t>PIORiN</w:t>
      </w:r>
      <w:bookmarkEnd w:id="2"/>
      <w:r>
        <w:t xml:space="preserve"> dotychczas nie nadzorował</w:t>
      </w:r>
      <w:r w:rsidR="004E6A07">
        <w:t>a</w:t>
      </w:r>
      <w:r>
        <w:t xml:space="preserve"> </w:t>
      </w:r>
      <w:r w:rsidR="002641C4">
        <w:t xml:space="preserve">rynku </w:t>
      </w:r>
      <w:r>
        <w:t>tych środków produkcji</w:t>
      </w:r>
      <w:r w:rsidR="00F95310">
        <w:t xml:space="preserve">. </w:t>
      </w:r>
    </w:p>
    <w:p w14:paraId="37E9C48C" w14:textId="6D8842B6" w:rsidR="00C301E2" w:rsidRDefault="00BD0FE6" w:rsidP="002641C4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</w:pPr>
      <w:r>
        <w:t>Termin wejścia w życie projektowanego rozporządzenia wynika z terminu wejścia w</w:t>
      </w:r>
      <w:r w:rsidR="004E6A07">
        <w:t> </w:t>
      </w:r>
      <w:r>
        <w:t xml:space="preserve">życie </w:t>
      </w:r>
      <w:r w:rsidR="004E6A07">
        <w:t xml:space="preserve">przepisów nakładających na PIORiN obowiązek nadzoru nad wprowadzaniem do obrotu </w:t>
      </w:r>
      <w:r w:rsidR="004E6A07" w:rsidRPr="004E6A07">
        <w:t>nawozów, nawozów oznaczonych znakiem „NAWÓZ WE” i środków wspomagających uprawę roślin</w:t>
      </w:r>
      <w:r w:rsidR="004E6A07">
        <w:t>,</w:t>
      </w:r>
      <w:r w:rsidR="004E6A07" w:rsidRPr="004E6A07">
        <w:t xml:space="preserve"> </w:t>
      </w:r>
      <w:r w:rsidR="004E6A07">
        <w:t>tj. art. 1 pkt 4 i 5 oraz art. 2</w:t>
      </w:r>
      <w:r w:rsidR="0049053D" w:rsidRPr="0049053D">
        <w:t>–</w:t>
      </w:r>
      <w:r w:rsidR="004E6A07">
        <w:t xml:space="preserve">6 ustawy </w:t>
      </w:r>
      <w:r w:rsidR="004E6A07">
        <w:rPr>
          <w:bCs/>
          <w:szCs w:val="20"/>
        </w:rPr>
        <w:t xml:space="preserve">z dnia 7 maja 2020 r. o zmianie ustawy o nawozach i nawożeniu oraz ustawy o Państwowej Inspekcji Ochrony Roślin i Nasiennictwa, który określono na </w:t>
      </w:r>
      <w:r w:rsidR="00C301E2">
        <w:t>1 lipca 2020 r</w:t>
      </w:r>
      <w:r w:rsidR="0065139A">
        <w:t>.</w:t>
      </w:r>
    </w:p>
    <w:p w14:paraId="419C9F42" w14:textId="5F6D4710" w:rsidR="00D4721A" w:rsidRDefault="00D4721A" w:rsidP="002641C4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Cs w:val="20"/>
        </w:rPr>
      </w:pPr>
      <w:r w:rsidRPr="00D4721A">
        <w:rPr>
          <w:bCs/>
          <w:szCs w:val="20"/>
        </w:rPr>
        <w:t xml:space="preserve">Projektowane regulacje nie mają </w:t>
      </w:r>
      <w:r>
        <w:rPr>
          <w:bCs/>
          <w:szCs w:val="20"/>
        </w:rPr>
        <w:t xml:space="preserve">wpływu na </w:t>
      </w:r>
      <w:r w:rsidRPr="00D4721A">
        <w:rPr>
          <w:bCs/>
          <w:szCs w:val="20"/>
        </w:rPr>
        <w:t>konkurencyjność gospodarki i przedsiębiorczość, w tym funkcjonowanie przedsiębiorców oraz na rodzinę, obywateli i gospodarstwa domowe</w:t>
      </w:r>
      <w:r>
        <w:rPr>
          <w:bCs/>
          <w:szCs w:val="20"/>
        </w:rPr>
        <w:t>.</w:t>
      </w:r>
    </w:p>
    <w:p w14:paraId="1E2609E6" w14:textId="34C31DEA" w:rsidR="002641C4" w:rsidRPr="000203F7" w:rsidRDefault="004E6A07" w:rsidP="002641C4">
      <w:pPr>
        <w:spacing w:before="120" w:line="360" w:lineRule="auto"/>
        <w:ind w:firstLine="567"/>
        <w:jc w:val="both"/>
      </w:pPr>
      <w:r>
        <w:lastRenderedPageBreak/>
        <w:t xml:space="preserve">Zakres regulacji projektowanego </w:t>
      </w:r>
      <w:r w:rsidR="002641C4">
        <w:t>rozporządzenia</w:t>
      </w:r>
      <w:r w:rsidR="002641C4" w:rsidRPr="000203F7">
        <w:t xml:space="preserve"> </w:t>
      </w:r>
      <w:r>
        <w:t xml:space="preserve">nie jest objęty </w:t>
      </w:r>
      <w:r w:rsidR="002641C4" w:rsidRPr="000203F7">
        <w:t>prawem Unii Europejskiej.</w:t>
      </w:r>
    </w:p>
    <w:p w14:paraId="34568AA2" w14:textId="77777777" w:rsidR="002641C4" w:rsidRDefault="002641C4" w:rsidP="002641C4">
      <w:pPr>
        <w:spacing w:before="120" w:line="360" w:lineRule="auto"/>
        <w:ind w:firstLine="567"/>
        <w:jc w:val="both"/>
      </w:pPr>
      <w:r>
        <w:t xml:space="preserve">Projektowane rozporządzenie </w:t>
      </w:r>
      <w:r w:rsidRPr="000203F7">
        <w:t>nie zawiera przepisów technicznych i w związku z tym nie podlega notyfikacji w rozumieniu przepisów rozporządzenia Rady Ministrów z dnia 23</w:t>
      </w:r>
      <w:r w:rsidR="0065139A">
        <w:t> </w:t>
      </w:r>
      <w:r w:rsidRPr="000203F7">
        <w:t>grudnia 2002 r. w sprawie sposobu funkcjonowania krajowego systemu notyfikacji norm i</w:t>
      </w:r>
      <w:r w:rsidR="00BF2A33">
        <w:t> </w:t>
      </w:r>
      <w:r w:rsidRPr="000203F7">
        <w:t>aktów prawnych (Dz. U. poz. 2039, z późn. zm.).</w:t>
      </w:r>
    </w:p>
    <w:p w14:paraId="771126AA" w14:textId="77777777" w:rsidR="002641C4" w:rsidRPr="000203F7" w:rsidRDefault="002641C4" w:rsidP="002641C4">
      <w:pPr>
        <w:spacing w:before="120" w:line="360" w:lineRule="auto"/>
        <w:ind w:firstLine="567"/>
        <w:jc w:val="both"/>
      </w:pPr>
      <w:r>
        <w:t>Projekt rozporządzenia nie wymaga przedstawienia właściwym organom i instytucjom Unii Europejskiej, w tym Europejskiemu Bankowi Centralnemu, w celu uzyskania opinii, dokonania powiadomienia, konsultacji albo uzgodnienia, o którym mowa w § 27 ust. 4 uchwały nr 190 Rady Ministrów z dnia 29 października 2013 r. – Regulamin pracy Rady Ministrów.</w:t>
      </w:r>
    </w:p>
    <w:p w14:paraId="68054257" w14:textId="77777777" w:rsidR="002641C4" w:rsidRPr="000203F7" w:rsidRDefault="002641C4" w:rsidP="002641C4">
      <w:pPr>
        <w:spacing w:before="120" w:line="360" w:lineRule="auto"/>
        <w:ind w:firstLine="567"/>
        <w:jc w:val="both"/>
      </w:pPr>
      <w:r w:rsidRPr="000203F7">
        <w:t xml:space="preserve">Projekt </w:t>
      </w:r>
      <w:r w:rsidR="0057243E">
        <w:t xml:space="preserve">rozporządzenia zostanie </w:t>
      </w:r>
      <w:r w:rsidRPr="000203F7">
        <w:t xml:space="preserve">ujęty w </w:t>
      </w:r>
      <w:r w:rsidR="0057243E">
        <w:rPr>
          <w:bCs/>
        </w:rPr>
        <w:t>Wykazie</w:t>
      </w:r>
      <w:r w:rsidRPr="002027AB">
        <w:rPr>
          <w:bCs/>
        </w:rPr>
        <w:t xml:space="preserve"> prac legislacyjnych Ministra Rolnictwa i</w:t>
      </w:r>
      <w:r>
        <w:rPr>
          <w:bCs/>
        </w:rPr>
        <w:t> </w:t>
      </w:r>
      <w:r w:rsidRPr="002027AB">
        <w:rPr>
          <w:bCs/>
        </w:rPr>
        <w:t>Rozwoju Wsi</w:t>
      </w:r>
      <w:r w:rsidR="0057243E">
        <w:rPr>
          <w:bCs/>
        </w:rPr>
        <w:t>.</w:t>
      </w:r>
    </w:p>
    <w:p w14:paraId="2CCEE3BD" w14:textId="2ED13808" w:rsidR="002641C4" w:rsidRPr="00CD19CF" w:rsidRDefault="002641C4" w:rsidP="002641C4">
      <w:pPr>
        <w:spacing w:before="120" w:line="360" w:lineRule="auto"/>
        <w:ind w:firstLine="567"/>
        <w:jc w:val="both"/>
      </w:pPr>
      <w:r w:rsidRPr="000203F7">
        <w:t xml:space="preserve">Stosownie do art. 5 ustawy z dnia z dnia 7 lipca 2005 r. o działalności lobbingowej w procesie stanowienia prawa (Dz. U. z 2017 r. poz. 248), projekt </w:t>
      </w:r>
      <w:r w:rsidR="004E6A07">
        <w:t>rozporządzenia</w:t>
      </w:r>
      <w:r w:rsidRPr="000203F7">
        <w:t xml:space="preserve"> </w:t>
      </w:r>
      <w:r w:rsidR="0057243E" w:rsidRPr="000203F7">
        <w:t>zosta</w:t>
      </w:r>
      <w:r w:rsidR="0057243E">
        <w:t>nie</w:t>
      </w:r>
      <w:r w:rsidR="0057243E" w:rsidRPr="000203F7">
        <w:t xml:space="preserve"> </w:t>
      </w:r>
      <w:r w:rsidRPr="000203F7">
        <w:t>udostępniony w Biuletynie Informacji Publicznej Rządowego Centrum Legislacji.</w:t>
      </w:r>
    </w:p>
    <w:p w14:paraId="1803A53A" w14:textId="77777777" w:rsidR="00B74D04" w:rsidRDefault="00B74D04" w:rsidP="00B74D04">
      <w:pPr>
        <w:pStyle w:val="Style1"/>
        <w:widowControl/>
        <w:spacing w:line="360" w:lineRule="auto"/>
        <w:jc w:val="both"/>
        <w:rPr>
          <w:rFonts w:ascii="Times" w:hAnsi="Times"/>
          <w:bCs/>
          <w:szCs w:val="20"/>
        </w:rPr>
      </w:pPr>
    </w:p>
    <w:p w14:paraId="5EE65432" w14:textId="77777777" w:rsidR="00DF35DB" w:rsidRDefault="00DF35DB" w:rsidP="00B74D04">
      <w:pPr>
        <w:pStyle w:val="Style1"/>
        <w:widowControl/>
        <w:spacing w:line="360" w:lineRule="auto"/>
        <w:jc w:val="both"/>
        <w:rPr>
          <w:rFonts w:ascii="Times" w:hAnsi="Times"/>
          <w:bCs/>
          <w:szCs w:val="20"/>
        </w:rPr>
      </w:pPr>
    </w:p>
    <w:p w14:paraId="4538EFDC" w14:textId="77777777" w:rsidR="00DF35DB" w:rsidRDefault="00DF35DB" w:rsidP="00B74D04">
      <w:pPr>
        <w:pStyle w:val="Style1"/>
        <w:widowControl/>
        <w:spacing w:line="360" w:lineRule="auto"/>
        <w:jc w:val="both"/>
        <w:rPr>
          <w:rFonts w:ascii="Times" w:hAnsi="Times"/>
          <w:bCs/>
          <w:szCs w:val="20"/>
        </w:rPr>
      </w:pPr>
    </w:p>
    <w:p w14:paraId="3456A1C4" w14:textId="77777777" w:rsidR="00DF35DB" w:rsidRDefault="00DF35DB" w:rsidP="00B74D04">
      <w:pPr>
        <w:pStyle w:val="Style1"/>
        <w:widowControl/>
        <w:spacing w:line="360" w:lineRule="auto"/>
        <w:jc w:val="both"/>
        <w:rPr>
          <w:rFonts w:ascii="Times" w:hAnsi="Times"/>
          <w:bCs/>
          <w:szCs w:val="20"/>
        </w:rPr>
      </w:pPr>
    </w:p>
    <w:p w14:paraId="7A88A3AE" w14:textId="77777777" w:rsidR="002027AB" w:rsidRDefault="002027AB" w:rsidP="00B74D04">
      <w:pPr>
        <w:pStyle w:val="Style1"/>
        <w:widowControl/>
        <w:spacing w:line="360" w:lineRule="auto"/>
        <w:jc w:val="both"/>
        <w:rPr>
          <w:rFonts w:ascii="Times" w:hAnsi="Times"/>
          <w:bCs/>
          <w:szCs w:val="20"/>
        </w:rPr>
      </w:pPr>
    </w:p>
    <w:p w14:paraId="66FC555A" w14:textId="2B5F56A9" w:rsidR="004E6A07" w:rsidRDefault="004E6A07">
      <w:pPr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644"/>
        <w:gridCol w:w="423"/>
        <w:gridCol w:w="341"/>
        <w:gridCol w:w="511"/>
        <w:gridCol w:w="368"/>
        <w:gridCol w:w="150"/>
        <w:gridCol w:w="531"/>
        <w:gridCol w:w="390"/>
        <w:gridCol w:w="151"/>
        <w:gridCol w:w="26"/>
        <w:gridCol w:w="576"/>
        <w:gridCol w:w="567"/>
        <w:gridCol w:w="351"/>
        <w:gridCol w:w="188"/>
        <w:gridCol w:w="311"/>
        <w:gridCol w:w="180"/>
        <w:gridCol w:w="518"/>
        <w:gridCol w:w="153"/>
        <w:gridCol w:w="392"/>
        <w:gridCol w:w="519"/>
        <w:gridCol w:w="1044"/>
      </w:tblGrid>
      <w:tr w:rsidR="00AF17E0" w:rsidRPr="0012388E" w14:paraId="073A2854" w14:textId="77777777" w:rsidTr="00A219DA">
        <w:trPr>
          <w:trHeight w:val="1611"/>
        </w:trPr>
        <w:tc>
          <w:tcPr>
            <w:tcW w:w="6618" w:type="dxa"/>
            <w:gridSpan w:val="14"/>
          </w:tcPr>
          <w:p w14:paraId="68A44E4D" w14:textId="77777777" w:rsidR="00AF17E0" w:rsidRPr="005B4F19" w:rsidRDefault="00AF17E0" w:rsidP="00CE489B">
            <w:pPr>
              <w:spacing w:before="120"/>
              <w:ind w:hanging="45"/>
              <w:rPr>
                <w:color w:val="000000"/>
              </w:rPr>
            </w:pPr>
            <w:bookmarkStart w:id="3" w:name="t1"/>
            <w:r w:rsidRPr="005B4F19">
              <w:rPr>
                <w:b/>
                <w:color w:val="000000"/>
              </w:rPr>
              <w:lastRenderedPageBreak/>
              <w:t>Nazwa projektu</w:t>
            </w:r>
          </w:p>
          <w:p w14:paraId="025CBE3D" w14:textId="6B3F0D5F" w:rsidR="00AF17E0" w:rsidRPr="005B4F19" w:rsidRDefault="00AF17E0" w:rsidP="00CE489B">
            <w:pPr>
              <w:spacing w:before="120"/>
              <w:jc w:val="both"/>
              <w:rPr>
                <w:color w:val="000000"/>
              </w:rPr>
            </w:pPr>
            <w:r w:rsidRPr="005B4F19">
              <w:t xml:space="preserve">Projekt rozporządzenia Ministra Rolnictwa i Rozwoju Wsi </w:t>
            </w:r>
            <w:r w:rsidRPr="00AF17E0">
              <w:t>zmieniające</w:t>
            </w:r>
            <w:r>
              <w:t>go</w:t>
            </w:r>
            <w:r w:rsidRPr="00AF17E0">
              <w:t xml:space="preserve"> rozporządzenie w sprawie określenia wysokości i sposobu uiszczania opłat za przeprowadzenie czynności kontrolnych i przeprowadzenie badań laboratoryjnych nawozów, nawozów oznaczonych znakiem „NAWÓZ WE” oraz środków wspomagających uprawę roślin</w:t>
            </w:r>
          </w:p>
          <w:p w14:paraId="3AFACA9B" w14:textId="77777777" w:rsidR="00AF17E0" w:rsidRPr="005B4F19" w:rsidRDefault="00AF17E0" w:rsidP="00CE489B">
            <w:pPr>
              <w:spacing w:before="120"/>
              <w:ind w:hanging="45"/>
              <w:rPr>
                <w:b/>
                <w:color w:val="000000"/>
              </w:rPr>
            </w:pPr>
            <w:r w:rsidRPr="005B4F19">
              <w:rPr>
                <w:b/>
                <w:color w:val="000000"/>
              </w:rPr>
              <w:t>Ministerstwo wiodące i ministerstwa współpracujące</w:t>
            </w:r>
          </w:p>
          <w:bookmarkEnd w:id="3"/>
          <w:p w14:paraId="423B68BD" w14:textId="77777777" w:rsidR="00AF17E0" w:rsidRPr="005B4F19" w:rsidRDefault="00AF17E0" w:rsidP="00CE489B">
            <w:pPr>
              <w:ind w:hanging="34"/>
              <w:rPr>
                <w:color w:val="000000"/>
              </w:rPr>
            </w:pPr>
            <w:r w:rsidRPr="005B4F19">
              <w:rPr>
                <w:color w:val="000000"/>
              </w:rPr>
              <w:t>Ministerstwo Rolnictwa i Rozwoju Wsi</w:t>
            </w:r>
          </w:p>
          <w:p w14:paraId="7C2DEFA0" w14:textId="77777777" w:rsidR="00AF17E0" w:rsidRPr="005B4F19" w:rsidRDefault="00AF17E0" w:rsidP="00CE489B">
            <w:pPr>
              <w:rPr>
                <w:b/>
                <w:sz w:val="21"/>
                <w:szCs w:val="21"/>
              </w:rPr>
            </w:pPr>
            <w:r w:rsidRPr="005B4F19">
              <w:rPr>
                <w:b/>
                <w:sz w:val="21"/>
              </w:rPr>
              <w:t>Osoba odpowiedzialna za projekt w randze Ministra, Sekretarza Stanu lub Podsekretarza Stanu</w:t>
            </w:r>
            <w:r w:rsidRPr="005B4F19">
              <w:rPr>
                <w:b/>
                <w:sz w:val="21"/>
                <w:szCs w:val="21"/>
              </w:rPr>
              <w:t xml:space="preserve"> </w:t>
            </w:r>
          </w:p>
          <w:p w14:paraId="094ECC95" w14:textId="1B4EAC3D" w:rsidR="00AF17E0" w:rsidRPr="005B4F19" w:rsidRDefault="00AF17E0" w:rsidP="00CE48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 Białkowski</w:t>
            </w:r>
            <w:r w:rsidRPr="005B4F19">
              <w:rPr>
                <w:sz w:val="21"/>
                <w:szCs w:val="21"/>
              </w:rPr>
              <w:t>, Podsekretarz Stanu w Ministerstwie Rolnictwa i Rozwoju Wsi</w:t>
            </w:r>
          </w:p>
          <w:p w14:paraId="2F0B228F" w14:textId="77777777" w:rsidR="00AF17E0" w:rsidRPr="005B4F19" w:rsidRDefault="00AF17E0" w:rsidP="00CE489B">
            <w:pPr>
              <w:spacing w:before="120"/>
              <w:ind w:hanging="45"/>
              <w:rPr>
                <w:b/>
                <w:color w:val="000000"/>
              </w:rPr>
            </w:pPr>
            <w:r w:rsidRPr="005B4F19">
              <w:rPr>
                <w:b/>
                <w:color w:val="000000"/>
              </w:rPr>
              <w:t>Kontakt do opiekuna merytorycznego projektu</w:t>
            </w:r>
          </w:p>
          <w:p w14:paraId="0EA8261B" w14:textId="0ED82E82" w:rsidR="00AF17E0" w:rsidRPr="005B4F19" w:rsidRDefault="00AF17E0" w:rsidP="00CE489B">
            <w:pPr>
              <w:ind w:left="-34"/>
              <w:rPr>
                <w:color w:val="000000"/>
              </w:rPr>
            </w:pPr>
            <w:r>
              <w:rPr>
                <w:color w:val="000000"/>
              </w:rPr>
              <w:t>Marta Jasińska-Kiełek</w:t>
            </w:r>
            <w:r w:rsidRPr="005B4F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główny specjalista w </w:t>
            </w:r>
            <w:r w:rsidRPr="005B4F19">
              <w:rPr>
                <w:color w:val="000000"/>
              </w:rPr>
              <w:t>Departamen</w:t>
            </w:r>
            <w:r>
              <w:rPr>
                <w:color w:val="000000"/>
              </w:rPr>
              <w:t xml:space="preserve">cie </w:t>
            </w:r>
            <w:r w:rsidRPr="00AF17E0">
              <w:rPr>
                <w:color w:val="000000"/>
              </w:rPr>
              <w:t>Jakości Żywności i Bezpieczeństwa Produkcji Roślinnej</w:t>
            </w:r>
          </w:p>
          <w:p w14:paraId="63CAA2C9" w14:textId="79C0CD82" w:rsidR="00AF17E0" w:rsidRPr="005B4F19" w:rsidRDefault="00AF17E0" w:rsidP="00CE489B">
            <w:pPr>
              <w:ind w:left="-34"/>
              <w:rPr>
                <w:lang w:val="de-DE"/>
              </w:rPr>
            </w:pPr>
            <w:r w:rsidRPr="005B4F19">
              <w:rPr>
                <w:lang w:val="de-DE"/>
              </w:rPr>
              <w:t>tel.: 22 623 1</w:t>
            </w:r>
            <w:r w:rsidR="00564104">
              <w:rPr>
                <w:lang w:val="de-DE"/>
              </w:rPr>
              <w:t>3</w:t>
            </w:r>
            <w:r w:rsidRPr="005B4F19">
              <w:rPr>
                <w:lang w:val="de-DE"/>
              </w:rPr>
              <w:t xml:space="preserve"> 1</w:t>
            </w:r>
            <w:r w:rsidR="00564104">
              <w:rPr>
                <w:lang w:val="de-DE"/>
              </w:rPr>
              <w:t>4</w:t>
            </w:r>
            <w:r w:rsidRPr="005B4F19">
              <w:rPr>
                <w:lang w:val="de-DE"/>
              </w:rPr>
              <w:t xml:space="preserve">, e-mail </w:t>
            </w:r>
            <w:hyperlink r:id="rId7" w:history="1">
              <w:r w:rsidR="00564104" w:rsidRPr="00424CEC">
                <w:rPr>
                  <w:rStyle w:val="Hipercze"/>
                  <w:lang w:val="de-DE"/>
                </w:rPr>
                <w:t>Marta.Jasinska-Kielek@minrol.gov.pl</w:t>
              </w:r>
            </w:hyperlink>
            <w:r w:rsidRPr="005B4F19">
              <w:rPr>
                <w:lang w:val="de-DE"/>
              </w:rPr>
              <w:t xml:space="preserve"> </w:t>
            </w:r>
          </w:p>
        </w:tc>
        <w:tc>
          <w:tcPr>
            <w:tcW w:w="3305" w:type="dxa"/>
            <w:gridSpan w:val="8"/>
            <w:shd w:val="clear" w:color="auto" w:fill="FFFFFF"/>
          </w:tcPr>
          <w:p w14:paraId="6FD3F612" w14:textId="0ABD77F3" w:rsidR="00AF17E0" w:rsidRPr="005B4F19" w:rsidRDefault="00AF17E0" w:rsidP="00CE489B">
            <w:pPr>
              <w:rPr>
                <w:b/>
                <w:sz w:val="21"/>
                <w:szCs w:val="21"/>
              </w:rPr>
            </w:pPr>
            <w:r w:rsidRPr="005B4F19">
              <w:rPr>
                <w:b/>
                <w:sz w:val="21"/>
                <w:szCs w:val="21"/>
              </w:rPr>
              <w:t>Data sporządzenia</w:t>
            </w:r>
            <w:r w:rsidRPr="005B4F19">
              <w:rPr>
                <w:b/>
                <w:sz w:val="21"/>
                <w:szCs w:val="21"/>
              </w:rPr>
              <w:br/>
            </w:r>
            <w:sdt>
              <w:sdtPr>
                <w:rPr>
                  <w:b/>
                  <w:sz w:val="21"/>
                  <w:szCs w:val="21"/>
                </w:rPr>
                <w:id w:val="-345788683"/>
                <w:placeholder>
                  <w:docPart w:val="176F9C85D5DF4724AA1F61E8C827632B"/>
                </w:placeholder>
                <w:date w:fullDate="2020-06-0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64104">
                  <w:rPr>
                    <w:b/>
                    <w:sz w:val="21"/>
                    <w:szCs w:val="21"/>
                  </w:rPr>
                  <w:t>0</w:t>
                </w:r>
                <w:r>
                  <w:rPr>
                    <w:b/>
                    <w:sz w:val="21"/>
                    <w:szCs w:val="21"/>
                  </w:rPr>
                  <w:t>2</w:t>
                </w:r>
                <w:r w:rsidRPr="005B4F19">
                  <w:rPr>
                    <w:b/>
                    <w:sz w:val="21"/>
                    <w:szCs w:val="21"/>
                  </w:rPr>
                  <w:t>.0</w:t>
                </w:r>
                <w:r w:rsidR="00564104">
                  <w:rPr>
                    <w:b/>
                    <w:sz w:val="21"/>
                    <w:szCs w:val="21"/>
                  </w:rPr>
                  <w:t>6</w:t>
                </w:r>
                <w:r w:rsidRPr="005B4F19">
                  <w:rPr>
                    <w:b/>
                    <w:sz w:val="21"/>
                    <w:szCs w:val="21"/>
                  </w:rPr>
                  <w:t>.20</w:t>
                </w:r>
                <w:r>
                  <w:rPr>
                    <w:b/>
                    <w:sz w:val="21"/>
                    <w:szCs w:val="21"/>
                  </w:rPr>
                  <w:t>20</w:t>
                </w:r>
              </w:sdtContent>
            </w:sdt>
          </w:p>
          <w:p w14:paraId="319416D0" w14:textId="77777777" w:rsidR="00AF17E0" w:rsidRPr="005B4F19" w:rsidRDefault="00AF17E0" w:rsidP="00CE489B">
            <w:pPr>
              <w:rPr>
                <w:b/>
              </w:rPr>
            </w:pPr>
          </w:p>
          <w:p w14:paraId="193BF039" w14:textId="77777777" w:rsidR="00AF17E0" w:rsidRPr="005B4F19" w:rsidRDefault="00AF17E0" w:rsidP="00CE489B">
            <w:pPr>
              <w:rPr>
                <w:b/>
              </w:rPr>
            </w:pPr>
            <w:r w:rsidRPr="005B4F19">
              <w:rPr>
                <w:b/>
              </w:rPr>
              <w:t xml:space="preserve">Źródło: </w:t>
            </w:r>
            <w:bookmarkStart w:id="4" w:name="Lista1"/>
          </w:p>
          <w:bookmarkEnd w:id="4"/>
          <w:p w14:paraId="2B7B7933" w14:textId="33D0BB80" w:rsidR="00AF17E0" w:rsidRPr="005B4F19" w:rsidRDefault="00AF17E0" w:rsidP="00CE489B">
            <w:pPr>
              <w:ind w:left="66"/>
              <w:jc w:val="both"/>
            </w:pPr>
            <w:r w:rsidRPr="005B4F19">
              <w:t xml:space="preserve">Art. </w:t>
            </w:r>
            <w:r>
              <w:t>38</w:t>
            </w:r>
            <w:r w:rsidRPr="005B4F19">
              <w:t xml:space="preserve"> ust. </w:t>
            </w:r>
            <w:r>
              <w:t>2</w:t>
            </w:r>
            <w:r w:rsidRPr="005B4F19">
              <w:t xml:space="preserve"> ustawy </w:t>
            </w:r>
            <w:r w:rsidRPr="00AF17E0">
              <w:t xml:space="preserve">10 lipca 2007 r. o nawozach i nawożeniu </w:t>
            </w:r>
            <w:r w:rsidRPr="00235F84">
              <w:t>(Dz. U</w:t>
            </w:r>
            <w:r w:rsidR="0049053D">
              <w:t>.</w:t>
            </w:r>
            <w:r w:rsidR="00EA1D44">
              <w:t xml:space="preserve"> z </w:t>
            </w:r>
            <w:r w:rsidR="00EA1D44" w:rsidRPr="00EA1D44">
              <w:t>2020 r. poz. 796 i …</w:t>
            </w:r>
            <w:r w:rsidR="00EA1D44">
              <w:t xml:space="preserve"> </w:t>
            </w:r>
            <w:r>
              <w:t>.)</w:t>
            </w:r>
          </w:p>
          <w:p w14:paraId="3AE55FBC" w14:textId="77777777" w:rsidR="00AF17E0" w:rsidRPr="005B4F19" w:rsidRDefault="00AF17E0" w:rsidP="00CE489B">
            <w:pPr>
              <w:spacing w:before="120"/>
              <w:rPr>
                <w:b/>
                <w:color w:val="000000"/>
              </w:rPr>
            </w:pPr>
            <w:r w:rsidRPr="005B4F19">
              <w:rPr>
                <w:b/>
                <w:color w:val="000000"/>
              </w:rPr>
              <w:t xml:space="preserve">Nr w wykazie prac </w:t>
            </w:r>
          </w:p>
          <w:p w14:paraId="0C9690B5" w14:textId="77777777" w:rsidR="00AF17E0" w:rsidRPr="005B4F19" w:rsidRDefault="00AF17E0" w:rsidP="00CE489B">
            <w:pPr>
              <w:rPr>
                <w:color w:val="000000"/>
                <w:sz w:val="28"/>
                <w:szCs w:val="28"/>
              </w:rPr>
            </w:pPr>
          </w:p>
        </w:tc>
      </w:tr>
      <w:tr w:rsidR="00AF17E0" w:rsidRPr="0012388E" w14:paraId="2935E5C4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</w:tcPr>
          <w:p w14:paraId="5D29D74F" w14:textId="77777777" w:rsidR="00AF17E0" w:rsidRPr="0012388E" w:rsidRDefault="00AF17E0" w:rsidP="00CE489B">
            <w:pPr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12388E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F17E0" w:rsidRPr="0012388E" w14:paraId="3A9103F5" w14:textId="77777777" w:rsidTr="00CE489B">
        <w:trPr>
          <w:trHeight w:val="333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13BC518B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</w:rPr>
              <w:t>Jaki problem jest rozwiązywany?</w:t>
            </w:r>
            <w:bookmarkStart w:id="5" w:name="Wybór1"/>
            <w:bookmarkEnd w:id="5"/>
          </w:p>
        </w:tc>
      </w:tr>
      <w:tr w:rsidR="00AF17E0" w:rsidRPr="00A219DA" w14:paraId="04986375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FFFFFF"/>
          </w:tcPr>
          <w:p w14:paraId="5397E0D0" w14:textId="05968E01" w:rsidR="00AF17E0" w:rsidRPr="00A219DA" w:rsidRDefault="00AF17E0" w:rsidP="00542143">
            <w:pPr>
              <w:pStyle w:val="ARTartustawynprozporzdzenia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9DA">
              <w:rPr>
                <w:rFonts w:ascii="Times New Roman" w:hAnsi="Times New Roman" w:cs="Times New Roman"/>
                <w:sz w:val="22"/>
                <w:szCs w:val="22"/>
              </w:rPr>
              <w:t>Konieczność nowelizacji rozporządzenia z dnia 16 stycznia 2008 r. Ministra Rolnictwa i Rozwoju Wsi w sprawie określenia wysokości i sposobu uiszczania opłat za przeprowadzenie czynności kontrolnych i przeprowadzenie badań laboratoryjnych nawozów, nawozów oznaczonych znakiem „NAWÓZ WE” oraz środków wspomagających uprawę roślin (Dz. U. poz. 108) wynika ze zmiany ustawy z dnia 10 lipca 2007 r. o nawozach i nawożeniu (Dz. U.</w:t>
            </w:r>
            <w:r w:rsidR="00EA1D44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BB29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D44" w:rsidRPr="00EA1D44">
              <w:rPr>
                <w:rFonts w:ascii="Times New Roman" w:hAnsi="Times New Roman" w:cs="Times New Roman"/>
                <w:sz w:val="22"/>
                <w:szCs w:val="22"/>
              </w:rPr>
              <w:t>2020 r. poz. 796 i …</w:t>
            </w:r>
            <w:r w:rsidR="00EA1D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9DA">
              <w:rPr>
                <w:rFonts w:ascii="Times New Roman" w:hAnsi="Times New Roman" w:cs="Times New Roman"/>
                <w:sz w:val="22"/>
                <w:szCs w:val="22"/>
              </w:rPr>
              <w:t>). Ustawą z dnia 7 maja 2020 r. o zmianie ustawy o nawozach i nawożeniu oraz ustawy o Państwowej Inspekcji Ochrony Roślin i Nasiennictwa (Dz. U. poz. …) zmieniono art. 30 ust. 1 ustawy z dnia 10 lipca 2007 r. o nawozach i nawożeniu zgodnie, z którym Państwowa Inspekcja Ochrony Roślin i Nasiennictwa</w:t>
            </w:r>
            <w:r w:rsidR="00BB29E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B29E6" w:rsidRPr="00BB29E6">
              <w:rPr>
                <w:rFonts w:ascii="Times New Roman" w:hAnsi="Times New Roman" w:cs="Times New Roman"/>
                <w:sz w:val="22"/>
                <w:szCs w:val="22"/>
              </w:rPr>
              <w:t>PIORiN</w:t>
            </w:r>
            <w:r w:rsidR="00BB29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219DA">
              <w:rPr>
                <w:rFonts w:ascii="Times New Roman" w:hAnsi="Times New Roman" w:cs="Times New Roman"/>
                <w:sz w:val="22"/>
                <w:szCs w:val="22"/>
              </w:rPr>
              <w:t xml:space="preserve"> sprawuje nadzór nad wprowadzaniem do obrotu nawozów, nawozów oznaczonych znakiem „NAWÓZ WE” i środków wspomagających uprawę roślin. Dotychczas nadzór w tym zakresie sprawowała Inspekcja Jakości Handlowej Artykułów Rolno-Spożywczych.</w:t>
            </w:r>
          </w:p>
        </w:tc>
      </w:tr>
      <w:tr w:rsidR="00AF17E0" w:rsidRPr="0012388E" w14:paraId="6C0B7496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652C3573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F17E0" w:rsidRPr="00A219DA" w14:paraId="4EE8DA0B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auto"/>
          </w:tcPr>
          <w:p w14:paraId="1D044169" w14:textId="77777777" w:rsidR="00542143" w:rsidRPr="00A219DA" w:rsidRDefault="00542143" w:rsidP="00542143">
            <w:pPr>
              <w:pStyle w:val="ARTartustawynprozporzdzeni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9DA">
              <w:rPr>
                <w:rFonts w:ascii="Times New Roman" w:hAnsi="Times New Roman" w:cs="Times New Roman"/>
                <w:sz w:val="22"/>
                <w:szCs w:val="22"/>
              </w:rPr>
              <w:t>Projektowane rozporządzenie wprowadza zmianę w zakresie organu wystawiającego wezwanie do zapłaty: z wojewódzkiego inspektora jakości handlowej artykułów rolno-spożywczych na wojewódzkiego inspektora ochrony roślin i nasiennictwa.</w:t>
            </w:r>
          </w:p>
          <w:p w14:paraId="71C17901" w14:textId="77777777" w:rsidR="00AF17E0" w:rsidRDefault="00542143" w:rsidP="00A219DA">
            <w:pPr>
              <w:pStyle w:val="ARTartustawynprozporzdzenia"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9DA">
              <w:rPr>
                <w:rFonts w:ascii="Times New Roman" w:hAnsi="Times New Roman" w:cs="Times New Roman"/>
                <w:sz w:val="22"/>
                <w:szCs w:val="22"/>
              </w:rPr>
              <w:t>Prowadzenie nadzoru nad wprowadzaniem do obrotu nawozów, nawozów oznaczonych znakiem „NAWÓZ WE” oraz środków wspomagających uprawę roślin wiąże się z przeprowadzaniem różnych czynności kontrolnych, za które opłaty wnosi podmiot jeżeli w wyniku tej kontroli stwierdzono naruszenie wymagań określonych w ustawie o nawozach i nawożeniu. Wysokości opłat za przeprowadzenie czynności kontrolnych określonych w rozporządzeniu pozostają na dotychczasowym poziomie z uwagi na to, że PIORiN dotychczas nie nadzorowała rynku tych środków produkcji.</w:t>
            </w:r>
          </w:p>
          <w:p w14:paraId="4146A9B2" w14:textId="04F67824" w:rsidR="00BB29E6" w:rsidRPr="00A219DA" w:rsidRDefault="00BB29E6" w:rsidP="00A219DA">
            <w:pPr>
              <w:pStyle w:val="ARTartustawynprozporzdzenia"/>
              <w:spacing w:before="0" w:after="120" w:line="240" w:lineRule="auto"/>
              <w:rPr>
                <w:sz w:val="22"/>
                <w:szCs w:val="22"/>
              </w:rPr>
            </w:pPr>
            <w:r w:rsidRPr="00BB29E6">
              <w:rPr>
                <w:sz w:val="22"/>
                <w:szCs w:val="22"/>
              </w:rPr>
              <w:t>Osiągnięcie celów projektu jest możliwe tylko przez zmianę obowiązującego rozporządzenia.</w:t>
            </w:r>
          </w:p>
        </w:tc>
      </w:tr>
      <w:tr w:rsidR="00AF17E0" w:rsidRPr="0012388E" w14:paraId="1CBC51A3" w14:textId="77777777" w:rsidTr="00CE489B">
        <w:trPr>
          <w:trHeight w:val="307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5601C3AB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  <w:spacing w:val="-2"/>
              </w:rPr>
              <w:t>Jak problem został rozwiązany w innych krajach, w szczególności krajach członkowskich OECD/UE</w:t>
            </w:r>
            <w:r w:rsidRPr="0012388E">
              <w:rPr>
                <w:b/>
                <w:color w:val="000000"/>
              </w:rPr>
              <w:t>?</w:t>
            </w:r>
            <w:r w:rsidRPr="0012388E">
              <w:rPr>
                <w:i/>
                <w:color w:val="000000"/>
              </w:rPr>
              <w:t xml:space="preserve"> </w:t>
            </w:r>
          </w:p>
        </w:tc>
      </w:tr>
      <w:tr w:rsidR="00AF17E0" w:rsidRPr="00A219DA" w14:paraId="0379750B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auto"/>
          </w:tcPr>
          <w:p w14:paraId="7F949DDF" w14:textId="77777777" w:rsidR="00AF17E0" w:rsidRPr="00A219DA" w:rsidRDefault="00AF17E0" w:rsidP="00542143">
            <w:pPr>
              <w:pStyle w:val="ARTartustawynprozporzdzenia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9DA">
              <w:rPr>
                <w:rFonts w:ascii="Times New Roman" w:hAnsi="Times New Roman" w:cs="Times New Roman"/>
                <w:sz w:val="22"/>
                <w:szCs w:val="22"/>
              </w:rPr>
              <w:t>Sprawy regulowane projektowanym rozporządzeniem nie są objęte przepisami UE.</w:t>
            </w:r>
          </w:p>
        </w:tc>
      </w:tr>
      <w:tr w:rsidR="00AF17E0" w:rsidRPr="0012388E" w14:paraId="4012B399" w14:textId="77777777" w:rsidTr="00CE489B">
        <w:trPr>
          <w:trHeight w:val="359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658BD261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</w:rPr>
              <w:t>Podmioty, na które oddziałuje projekt</w:t>
            </w:r>
          </w:p>
        </w:tc>
      </w:tr>
      <w:tr w:rsidR="00AF17E0" w:rsidRPr="00A219DA" w14:paraId="381C7D41" w14:textId="77777777" w:rsidTr="00D168C8">
        <w:trPr>
          <w:trHeight w:val="142"/>
        </w:trPr>
        <w:tc>
          <w:tcPr>
            <w:tcW w:w="2656" w:type="dxa"/>
            <w:gridSpan w:val="3"/>
            <w:shd w:val="clear" w:color="auto" w:fill="auto"/>
          </w:tcPr>
          <w:p w14:paraId="2880BEB0" w14:textId="77777777" w:rsidR="00AF17E0" w:rsidRPr="00A219DA" w:rsidRDefault="00AF17E0" w:rsidP="00CE489B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1" w:type="dxa"/>
            <w:gridSpan w:val="6"/>
            <w:shd w:val="clear" w:color="auto" w:fill="auto"/>
          </w:tcPr>
          <w:p w14:paraId="6E203210" w14:textId="77777777" w:rsidR="00AF17E0" w:rsidRPr="00A219DA" w:rsidRDefault="00AF17E0" w:rsidP="00CE489B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642D7EA1" w14:textId="77777777" w:rsidR="00AF17E0" w:rsidRPr="00A219DA" w:rsidRDefault="00AF17E0" w:rsidP="00CE489B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Źródło danych</w:t>
            </w:r>
            <w:r w:rsidRPr="00A219DA" w:rsidDel="00260F3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05FD934" w14:textId="77777777" w:rsidR="00AF17E0" w:rsidRPr="00A219DA" w:rsidRDefault="00AF17E0" w:rsidP="00CE489B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AF17E0" w:rsidRPr="00A219DA" w14:paraId="3BFE43BB" w14:textId="77777777" w:rsidTr="00D168C8">
        <w:trPr>
          <w:trHeight w:val="142"/>
        </w:trPr>
        <w:tc>
          <w:tcPr>
            <w:tcW w:w="2656" w:type="dxa"/>
            <w:gridSpan w:val="3"/>
            <w:shd w:val="clear" w:color="auto" w:fill="auto"/>
          </w:tcPr>
          <w:p w14:paraId="37FDE687" w14:textId="77777777" w:rsidR="00AF17E0" w:rsidRPr="00A219DA" w:rsidRDefault="00AF17E0" w:rsidP="00CE489B">
            <w:pPr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sz w:val="22"/>
                <w:szCs w:val="22"/>
              </w:rPr>
              <w:t xml:space="preserve">Państwowa Inspekcja </w:t>
            </w:r>
            <w:r w:rsidRPr="00A219DA">
              <w:rPr>
                <w:sz w:val="22"/>
                <w:szCs w:val="22"/>
              </w:rPr>
              <w:lastRenderedPageBreak/>
              <w:t xml:space="preserve">Ochrony Roślin </w:t>
            </w:r>
            <w:r w:rsidRPr="00A219DA">
              <w:rPr>
                <w:sz w:val="22"/>
                <w:szCs w:val="22"/>
              </w:rPr>
              <w:br/>
              <w:t xml:space="preserve">i Nasiennictwa </w:t>
            </w:r>
          </w:p>
        </w:tc>
        <w:tc>
          <w:tcPr>
            <w:tcW w:w="2291" w:type="dxa"/>
            <w:gridSpan w:val="6"/>
            <w:shd w:val="clear" w:color="auto" w:fill="auto"/>
          </w:tcPr>
          <w:p w14:paraId="2281A090" w14:textId="77777777" w:rsidR="00AF17E0" w:rsidRPr="00A219DA" w:rsidRDefault="00AF17E0" w:rsidP="00CE489B">
            <w:pPr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1795 pracowników </w:t>
            </w:r>
            <w:r w:rsidRPr="00A219DA">
              <w:rPr>
                <w:color w:val="000000"/>
                <w:spacing w:val="-2"/>
                <w:sz w:val="22"/>
                <w:szCs w:val="22"/>
              </w:rPr>
              <w:lastRenderedPageBreak/>
              <w:t>merytorycznych, zatrudnionych łącznie w strukturach PIORiN</w:t>
            </w:r>
            <w:r w:rsidRPr="00A219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61F96DC8" w14:textId="77777777" w:rsidR="00AF17E0" w:rsidRPr="00A219DA" w:rsidRDefault="00AF17E0" w:rsidP="00CE489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lastRenderedPageBreak/>
              <w:t>PIORiN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8F577B6" w14:textId="475A11A5" w:rsidR="00AF17E0" w:rsidRPr="00A219DA" w:rsidRDefault="00AF17E0" w:rsidP="00CE489B">
            <w:pPr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Projektowane rozporządzenie </w:t>
            </w:r>
            <w:r w:rsidR="00564104">
              <w:rPr>
                <w:sz w:val="22"/>
                <w:szCs w:val="22"/>
              </w:rPr>
              <w:lastRenderedPageBreak/>
              <w:t>określa jako</w:t>
            </w:r>
            <w:r w:rsidR="00564104" w:rsidRPr="00A219DA">
              <w:rPr>
                <w:sz w:val="22"/>
                <w:szCs w:val="22"/>
              </w:rPr>
              <w:t xml:space="preserve"> organ wystawiając</w:t>
            </w:r>
            <w:r w:rsidR="00564104">
              <w:rPr>
                <w:sz w:val="22"/>
                <w:szCs w:val="22"/>
              </w:rPr>
              <w:t>y</w:t>
            </w:r>
            <w:r w:rsidR="00564104" w:rsidRPr="00A219DA">
              <w:rPr>
                <w:sz w:val="22"/>
                <w:szCs w:val="22"/>
              </w:rPr>
              <w:t xml:space="preserve"> wezwanie do zapłaty</w:t>
            </w:r>
            <w:r w:rsidR="00564104">
              <w:rPr>
                <w:sz w:val="22"/>
                <w:szCs w:val="22"/>
              </w:rPr>
              <w:t xml:space="preserve"> </w:t>
            </w:r>
            <w:r w:rsidR="00564104" w:rsidRPr="00A219DA">
              <w:rPr>
                <w:sz w:val="22"/>
                <w:szCs w:val="22"/>
              </w:rPr>
              <w:t>wojewódzkiego inspektora ochrony roślin i nasiennictwa</w:t>
            </w:r>
          </w:p>
        </w:tc>
      </w:tr>
      <w:tr w:rsidR="00AF17E0" w:rsidRPr="0012388E" w14:paraId="1663D858" w14:textId="77777777" w:rsidTr="00CE489B">
        <w:trPr>
          <w:trHeight w:val="302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23B94A4B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AF17E0" w:rsidRPr="00D168C8" w14:paraId="0E5ADF69" w14:textId="77777777" w:rsidTr="00CE489B">
        <w:trPr>
          <w:trHeight w:val="342"/>
        </w:trPr>
        <w:tc>
          <w:tcPr>
            <w:tcW w:w="9923" w:type="dxa"/>
            <w:gridSpan w:val="22"/>
            <w:shd w:val="clear" w:color="auto" w:fill="FFFFFF"/>
          </w:tcPr>
          <w:p w14:paraId="0F6F6B2F" w14:textId="694DCAE2" w:rsidR="00AF17E0" w:rsidRPr="00D168C8" w:rsidRDefault="00AF17E0" w:rsidP="00CE489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68C8">
              <w:rPr>
                <w:color w:val="000000"/>
                <w:spacing w:val="-2"/>
                <w:sz w:val="22"/>
                <w:szCs w:val="22"/>
              </w:rPr>
              <w:t xml:space="preserve">Projekt rozporządzenia zostanie przesłany do konsultacji publicznych, uzgodnień i opiniowania stosownie do postanowień uchwały Nr 190 Rady Ministrów z dnia 29 października 2013 r. </w:t>
            </w:r>
            <w:bookmarkStart w:id="6" w:name="_Hlk41566402"/>
            <w:r w:rsidRPr="00D168C8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bookmarkEnd w:id="6"/>
            <w:r w:rsidRPr="00D168C8">
              <w:rPr>
                <w:color w:val="000000"/>
                <w:spacing w:val="-2"/>
                <w:sz w:val="22"/>
                <w:szCs w:val="22"/>
              </w:rPr>
              <w:t>Regulamin pracy Rady Ministrów (M.</w:t>
            </w:r>
            <w:r w:rsidR="00542143" w:rsidRPr="00D168C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168C8">
              <w:rPr>
                <w:color w:val="000000"/>
                <w:spacing w:val="-2"/>
                <w:sz w:val="22"/>
                <w:szCs w:val="22"/>
              </w:rPr>
              <w:t>P. z 2016 r. poz. 1006, z późn. zm.). Projekt rozporządzenia zostanie skonsultowany z organizacjami społeczno-zawodowymi i instytucjami działającymi w obszarze regulowanym rozporządzeniem, między innymi z: Federacją Branżowych Związków Producentów Rolnych, Krajową Radą Izb Rolniczych, Business Centre Club, Federacją Konsumentów, Federacją Związków Pracodawców-Dzierżawców i Właścicieli Rolnych, Forum Związków Zawodowych, Izbą Gospodarczą Handlowców, Przetwórców Zbóż i Producentów Pasz, Pracodawcami Rzeczypospolitej Polskiej, Konfederacją Lewiatan, Krajową Federacją Producentów Zbóż, Krajową Radą Spółdzielczą, Krajową Sekcją Pracowników Ochrony Roślin przy Zarządzie Głównym Związku Zawodowego Pracowników Rolnictwa w RP, Krajowym Zrzeszeniem Producentów Rzepaku i Roślin Białkowych, Krajowym Sekretariatem Przemysłu Spożywczego NSZZ Solidarność, Krajowym Związkiem Grup Producentów Rolnych – Izbą Gospodarczą</w:t>
            </w:r>
            <w:r w:rsidR="00EA1D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D168C8">
              <w:rPr>
                <w:spacing w:val="-2"/>
                <w:sz w:val="22"/>
                <w:szCs w:val="22"/>
              </w:rPr>
              <w:t>Sek</w:t>
            </w:r>
            <w:r w:rsidRPr="00D168C8">
              <w:rPr>
                <w:color w:val="000000"/>
                <w:spacing w:val="-2"/>
                <w:sz w:val="22"/>
                <w:szCs w:val="22"/>
              </w:rPr>
              <w:t>retariatem Rolnictwa Komisji Krajowej NSZZ „Solidarność”, Stowarzyszeniem Konsumentów Polskich, Stowarzyszeniem Polski Ziemniak, Stowarzyszeniem Polskich Szkółkarzy, Związkiem Zawodowym Rolników Rzeczpospolitej „Solidarni”, Związkiem Zawodowym Centrum Narodowe Młodych Rolników, Związkiem Zawodowym Pracowników Rolnictwa w Rzeczypospolitej Polskiej, Związkiem Zawodowym Rolnictwa „Samoobrona”, Związkiem Zawodowym Rolników „Ojczyzna”, Związkiem Zawodowym Wsi i Rolnictwa „Solidarność Wiejska”, Związkiem Zawodowym Rolnictwa i Obszarów Wiejskich „REGIONY”, Centralnym Ośrodkiem Badania Odmian Roślin Uprawnych, Centrum Doradztwa Rolniczego, Instytutem Badawczym Leśnictwa, Instytutem Dendrologii PAN, Instytutem Hodowli i Aklimatyzacji Roślin – Państwowym Instytutem Badawczym, Instytutem Ochrony Roślin – Państwowym Instytutem Badawczym, Instytutem Ochrony Środowiska – Państwowym Instytutem Badawczym, Instytutem Ogrodnictwa w Skierniewicach, Instytutem Technologii Drewna, Instytutem Uprawy Nawożenia i Gleboznawstwa – Państwowym Instytutem Badawczym, Instytutem Włókien Naturalnych i Roślin Zielarskich, Komitetem Ochrony Roślin PAN, Państwowym Zakładem Higieny, Polskim Towarzystwem Entomologicznym, Polskim Towarzystwem Fitopatologicznym, Polskim Towarzystwem Ochrony Roślin, Szkołą Główną Gospodarstwa Wiejskiego, Uniwersytetem Przyrodniczo-Humanistycznym w Siedlcach, Uniwersytetem Przyrodniczym w Lublinie, Uniwersytetem Przyrodniczym w Poznaniu, Uniwersytetem Przyrodniczym we Wrocławiu, Uniwersytetem Rolniczym im. Hugona Kołłątaja w Krakowie, Uniwersytetem Technologiczno-Przyrodniczym im. Jana i Jędrzeja Śniadeckich w Bydgoszczy, Uniwersytetem Warmińsko-Mazurskim w Olsztynie oraz Zachodniopomorskim Uniwersytetem Technologicznym w Szczecinie.</w:t>
            </w:r>
          </w:p>
          <w:p w14:paraId="406F9AEE" w14:textId="77777777" w:rsidR="00AF17E0" w:rsidRPr="00D168C8" w:rsidRDefault="00AF17E0" w:rsidP="00CE489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68C8">
              <w:rPr>
                <w:color w:val="000000"/>
                <w:spacing w:val="-2"/>
                <w:sz w:val="22"/>
                <w:szCs w:val="22"/>
              </w:rPr>
              <w:t xml:space="preserve">Projekt rozporządzenia zostanie udostępniony w Biuletynie Informacji Publicznej na stronie podmiotowej Rządowego Centrum Legislacji. </w:t>
            </w:r>
          </w:p>
          <w:p w14:paraId="1497606D" w14:textId="4DEB0EDC" w:rsidR="00AF17E0" w:rsidRPr="00D168C8" w:rsidRDefault="00AF17E0" w:rsidP="00CE489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68C8">
              <w:rPr>
                <w:color w:val="000000"/>
                <w:spacing w:val="-2"/>
                <w:sz w:val="22"/>
                <w:szCs w:val="22"/>
              </w:rPr>
              <w:t>Czas trwania konsultacji będzie uwzględniał zapisy art. 19 ust. 2 ustawy z dnia 23 maja 1991 r. o związkach zawodowych</w:t>
            </w:r>
            <w:r w:rsidR="00BB29E6">
              <w:rPr>
                <w:color w:val="000000"/>
                <w:spacing w:val="-2"/>
                <w:sz w:val="22"/>
                <w:szCs w:val="22"/>
              </w:rPr>
              <w:t xml:space="preserve"> (Dz. U. z 2019 r. poz. 263)</w:t>
            </w:r>
            <w:r w:rsidRPr="00D168C8">
              <w:rPr>
                <w:color w:val="000000"/>
                <w:spacing w:val="-2"/>
                <w:sz w:val="22"/>
                <w:szCs w:val="22"/>
              </w:rPr>
              <w:t xml:space="preserve"> (który stanowi, iż organy władzy i administracji rządowej oraz organy samorządu terytorialnego kierują założenia albo projekty aktów prawnych, do odpowiednich władz statutowych związku, określając termin przedstawienia opinii nie krótszy jednak niż 30 dni; termin ten może zostać skrócony do 21 dni ze względu na ważny interes publiczny; skrócenie terminu wymaga szczególnego uzasadnienia).</w:t>
            </w:r>
          </w:p>
        </w:tc>
      </w:tr>
      <w:tr w:rsidR="00AF17E0" w:rsidRPr="0012388E" w14:paraId="6BFA37E5" w14:textId="77777777" w:rsidTr="00CE489B">
        <w:trPr>
          <w:trHeight w:val="363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4F398042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AF17E0" w:rsidRPr="0012388E" w14:paraId="2D14D89C" w14:textId="77777777" w:rsidTr="00A219DA">
        <w:trPr>
          <w:trHeight w:val="142"/>
        </w:trPr>
        <w:tc>
          <w:tcPr>
            <w:tcW w:w="2997" w:type="dxa"/>
            <w:gridSpan w:val="4"/>
            <w:vMerge w:val="restart"/>
            <w:shd w:val="clear" w:color="auto" w:fill="FFFFFF"/>
          </w:tcPr>
          <w:p w14:paraId="793F36D0" w14:textId="77777777" w:rsidR="00AF17E0" w:rsidRPr="0012388E" w:rsidRDefault="00AF17E0" w:rsidP="00CE489B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6926" w:type="dxa"/>
            <w:gridSpan w:val="18"/>
            <w:shd w:val="clear" w:color="auto" w:fill="FFFFFF"/>
          </w:tcPr>
          <w:p w14:paraId="0926B5B0" w14:textId="77777777" w:rsidR="00AF17E0" w:rsidRPr="0012388E" w:rsidRDefault="00AF17E0" w:rsidP="00CE489B">
            <w:pPr>
              <w:spacing w:before="40" w:after="40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A219DA" w:rsidRPr="0012388E" w14:paraId="753726CC" w14:textId="77777777" w:rsidTr="00D168C8">
        <w:trPr>
          <w:trHeight w:val="142"/>
        </w:trPr>
        <w:tc>
          <w:tcPr>
            <w:tcW w:w="2997" w:type="dxa"/>
            <w:gridSpan w:val="4"/>
            <w:vMerge/>
            <w:shd w:val="clear" w:color="auto" w:fill="FFFFFF"/>
          </w:tcPr>
          <w:p w14:paraId="13C6B0F1" w14:textId="77777777" w:rsidR="00AF17E0" w:rsidRPr="0012388E" w:rsidRDefault="00AF17E0" w:rsidP="00CE489B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FFFFFF"/>
          </w:tcPr>
          <w:p w14:paraId="487EBFFA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0</w:t>
            </w:r>
          </w:p>
          <w:p w14:paraId="4197BD07" w14:textId="77777777" w:rsidR="00AF17E0" w:rsidRPr="0012388E" w:rsidRDefault="00AF17E0" w:rsidP="00A219DA">
            <w:pPr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753B7BE6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1</w:t>
            </w:r>
          </w:p>
          <w:p w14:paraId="060D15E7" w14:textId="77777777" w:rsidR="00AF17E0" w:rsidRPr="0012388E" w:rsidRDefault="00AF17E0" w:rsidP="00A219DA">
            <w:pPr>
              <w:ind w:left="-48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1" w:type="dxa"/>
            <w:shd w:val="clear" w:color="auto" w:fill="FFFFFF"/>
          </w:tcPr>
          <w:p w14:paraId="3F0DEF66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2</w:t>
            </w:r>
          </w:p>
          <w:p w14:paraId="14A5E38A" w14:textId="77777777" w:rsidR="00AF17E0" w:rsidRPr="0012388E" w:rsidRDefault="00AF17E0" w:rsidP="00A219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B16E38C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3</w:t>
            </w:r>
          </w:p>
          <w:p w14:paraId="78245776" w14:textId="77777777" w:rsidR="00AF17E0" w:rsidRPr="0012388E" w:rsidRDefault="00AF17E0" w:rsidP="00A219DA">
            <w:pPr>
              <w:ind w:left="-105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6" w:type="dxa"/>
            <w:shd w:val="clear" w:color="auto" w:fill="FFFFFF"/>
          </w:tcPr>
          <w:p w14:paraId="253C2F66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4</w:t>
            </w:r>
          </w:p>
          <w:p w14:paraId="10F31454" w14:textId="77777777" w:rsidR="00AF17E0" w:rsidRPr="0012388E" w:rsidRDefault="00AF17E0" w:rsidP="00A219D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FFFFFF"/>
          </w:tcPr>
          <w:p w14:paraId="585F9DCD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5</w:t>
            </w:r>
          </w:p>
          <w:p w14:paraId="67359FA8" w14:textId="77777777" w:rsidR="00AF17E0" w:rsidRPr="0012388E" w:rsidRDefault="00AF17E0" w:rsidP="00CE489B">
            <w:pPr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0F3AD63D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6</w:t>
            </w:r>
          </w:p>
          <w:p w14:paraId="5F398C58" w14:textId="77777777" w:rsidR="00AF17E0" w:rsidRPr="0012388E" w:rsidRDefault="00AF17E0" w:rsidP="00A219DA">
            <w:pPr>
              <w:ind w:left="-65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3DC9EFEC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7</w:t>
            </w:r>
          </w:p>
          <w:p w14:paraId="0706166A" w14:textId="77777777" w:rsidR="00AF17E0" w:rsidRPr="0012388E" w:rsidRDefault="00AF17E0" w:rsidP="00A219DA">
            <w:pPr>
              <w:ind w:left="-49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18" w:type="dxa"/>
            <w:shd w:val="clear" w:color="auto" w:fill="FFFFFF"/>
          </w:tcPr>
          <w:p w14:paraId="0F96A6A5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8</w:t>
            </w:r>
          </w:p>
          <w:p w14:paraId="2183BC05" w14:textId="77777777" w:rsidR="00AF17E0" w:rsidRPr="0012388E" w:rsidRDefault="00AF17E0" w:rsidP="00A219D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55D0C882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9</w:t>
            </w:r>
          </w:p>
          <w:p w14:paraId="45A90203" w14:textId="77777777" w:rsidR="00AF17E0" w:rsidRPr="0012388E" w:rsidRDefault="00AF17E0" w:rsidP="00A219DA">
            <w:pPr>
              <w:ind w:left="-65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19" w:type="dxa"/>
            <w:shd w:val="clear" w:color="auto" w:fill="FFFFFF"/>
          </w:tcPr>
          <w:p w14:paraId="7FBEFE4F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10</w:t>
            </w:r>
          </w:p>
          <w:p w14:paraId="5D2F1901" w14:textId="77777777" w:rsidR="00AF17E0" w:rsidRPr="0012388E" w:rsidRDefault="00AF17E0" w:rsidP="00A219DA">
            <w:pPr>
              <w:ind w:left="-83"/>
              <w:jc w:val="center"/>
              <w:rPr>
                <w:color w:val="000000"/>
                <w:sz w:val="16"/>
                <w:szCs w:val="16"/>
              </w:rPr>
            </w:pPr>
            <w:r w:rsidRPr="0012388E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044" w:type="dxa"/>
            <w:shd w:val="clear" w:color="auto" w:fill="FFFFFF"/>
          </w:tcPr>
          <w:p w14:paraId="742751DE" w14:textId="77777777" w:rsidR="00A219DA" w:rsidRDefault="00AF17E0" w:rsidP="00A219DA">
            <w:pPr>
              <w:spacing w:before="40" w:after="40"/>
              <w:ind w:left="-81" w:right="-47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i/>
                <w:color w:val="000000"/>
                <w:spacing w:val="-2"/>
                <w:sz w:val="21"/>
                <w:szCs w:val="21"/>
              </w:rPr>
              <w:t xml:space="preserve">Łącznie </w:t>
            </w:r>
          </w:p>
          <w:p w14:paraId="72DF2263" w14:textId="17FA309A" w:rsidR="00AF17E0" w:rsidRPr="0012388E" w:rsidRDefault="00AF17E0" w:rsidP="00A219DA">
            <w:pPr>
              <w:spacing w:before="40" w:after="40"/>
              <w:ind w:left="-81" w:right="-47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219DA" w:rsidRPr="0012388E" w14:paraId="378B21E4" w14:textId="77777777" w:rsidTr="00D168C8">
        <w:trPr>
          <w:trHeight w:val="321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5FD8639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11" w:type="dxa"/>
            <w:shd w:val="clear" w:color="auto" w:fill="FFFFFF"/>
          </w:tcPr>
          <w:p w14:paraId="0B72291F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35A04EBF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61F9CFF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7AC747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3DFC365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FBCB9C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562F3CB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6D3A02C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6588E67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4FFDD47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57CCE1C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69FD5AA3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219DA" w:rsidRPr="0012388E" w14:paraId="5539BD52" w14:textId="77777777" w:rsidTr="00D168C8">
        <w:trPr>
          <w:trHeight w:val="321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6F9FF94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11" w:type="dxa"/>
            <w:shd w:val="clear" w:color="auto" w:fill="FFFFFF"/>
          </w:tcPr>
          <w:p w14:paraId="672ADD4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7277C78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782E84F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BB012E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1CD22F0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662730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49E3FE2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4A9A0ED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1338EEF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0A33E91A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0482317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11B12DE1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219DA" w:rsidRPr="0012388E" w14:paraId="589747BB" w14:textId="77777777" w:rsidTr="00D168C8">
        <w:trPr>
          <w:trHeight w:val="344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2320CF8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11" w:type="dxa"/>
            <w:shd w:val="clear" w:color="auto" w:fill="FFFFFF"/>
          </w:tcPr>
          <w:p w14:paraId="3CC7291E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3F81360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5B023AA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F90F48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7701D36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C181A1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63ACDD8F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79BC998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535BB7E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00ABC2C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585B672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4590A1AD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219DA" w:rsidRPr="0012388E" w14:paraId="0317C20C" w14:textId="77777777" w:rsidTr="00D168C8">
        <w:trPr>
          <w:trHeight w:val="344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3EA7C1A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11" w:type="dxa"/>
            <w:shd w:val="clear" w:color="auto" w:fill="FFFFFF"/>
          </w:tcPr>
          <w:p w14:paraId="44BBF82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7A2BF8F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03FBCF5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E4CFBF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1A6B0CA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D0EE9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455D9F6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33B8DAA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55A9274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5554131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156CA2A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03A8F04F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219DA" w:rsidRPr="0012388E" w14:paraId="5B25DA7C" w14:textId="77777777" w:rsidTr="00D168C8">
        <w:trPr>
          <w:trHeight w:val="330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417BF47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11" w:type="dxa"/>
            <w:shd w:val="clear" w:color="auto" w:fill="FFFFFF"/>
          </w:tcPr>
          <w:p w14:paraId="4B5D61BA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587B02C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0226367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F04CA4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45D0C51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526A04E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65E0C81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7B683E9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69352D5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38188B5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20A564D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041956D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04191A7C" w14:textId="77777777" w:rsidTr="00D168C8">
        <w:trPr>
          <w:cantSplit/>
          <w:trHeight w:val="404"/>
        </w:trPr>
        <w:tc>
          <w:tcPr>
            <w:tcW w:w="2997" w:type="dxa"/>
            <w:gridSpan w:val="4"/>
            <w:vMerge w:val="restart"/>
            <w:shd w:val="clear" w:color="auto" w:fill="FFFFFF"/>
          </w:tcPr>
          <w:p w14:paraId="563BB97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 xml:space="preserve">budżet państwa: </w:t>
            </w:r>
          </w:p>
          <w:p w14:paraId="4C46CBB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FFFFFF"/>
          </w:tcPr>
          <w:p w14:paraId="5302223E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13E87A8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58B1EE0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D06547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36E3611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C0FFBCE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1C3BE8E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4161A77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5A61CAF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74B3ED3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35A083D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69EEAABE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0DC85B29" w14:textId="77777777" w:rsidTr="00D168C8">
        <w:trPr>
          <w:cantSplit/>
          <w:trHeight w:val="424"/>
        </w:trPr>
        <w:tc>
          <w:tcPr>
            <w:tcW w:w="2997" w:type="dxa"/>
            <w:gridSpan w:val="4"/>
            <w:vMerge/>
            <w:shd w:val="clear" w:color="auto" w:fill="FFFFFF"/>
            <w:vAlign w:val="center"/>
          </w:tcPr>
          <w:p w14:paraId="5219CA4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11" w:type="dxa"/>
            <w:shd w:val="clear" w:color="auto" w:fill="FFFFFF"/>
          </w:tcPr>
          <w:p w14:paraId="42711D3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0879CB2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43725AC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5122B9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751EED6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E86BFC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5277AE5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5467841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22441DD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2A39514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73F066B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68A1445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52C73758" w14:textId="77777777" w:rsidTr="00D168C8">
        <w:trPr>
          <w:trHeight w:val="351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5A5DF04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 xml:space="preserve">JST </w:t>
            </w:r>
          </w:p>
        </w:tc>
        <w:tc>
          <w:tcPr>
            <w:tcW w:w="511" w:type="dxa"/>
            <w:shd w:val="clear" w:color="auto" w:fill="FFFFFF"/>
          </w:tcPr>
          <w:p w14:paraId="60D809C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5AFC927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268B409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739892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055005D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9FC22E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08D3DB0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4287411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59D9C2A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120CBD8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0DCFEDD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7CE4060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53FF5A61" w14:textId="77777777" w:rsidTr="00D168C8">
        <w:trPr>
          <w:trHeight w:val="351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3FA302D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11" w:type="dxa"/>
            <w:shd w:val="clear" w:color="auto" w:fill="FFFFFF"/>
          </w:tcPr>
          <w:p w14:paraId="6BB18E3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15AA653F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44FAE67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86784F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66650AF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D627CA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5654BAC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0B8D5EC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4979918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57D1638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16E315D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20C8D77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1FB03223" w14:textId="77777777" w:rsidTr="00D168C8">
        <w:trPr>
          <w:trHeight w:val="360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063B2D2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11" w:type="dxa"/>
            <w:shd w:val="clear" w:color="auto" w:fill="FFFFFF"/>
          </w:tcPr>
          <w:p w14:paraId="273F286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3CFEA47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0FF8D61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8399D7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355B0D7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12148C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74F1E85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7F6C0B1A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6EF2EF9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78DE332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7F5DE53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502E6A4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2F215DAC" w14:textId="77777777" w:rsidTr="00D168C8">
        <w:trPr>
          <w:trHeight w:val="360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4580245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11" w:type="dxa"/>
            <w:shd w:val="clear" w:color="auto" w:fill="FFFFFF"/>
          </w:tcPr>
          <w:p w14:paraId="5FFFA76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6DC4F26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379536A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25EBCFF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3785670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3CED3C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009E8D40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5D9D869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7F40835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68FB0F3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0283D22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1621F0D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23CC6EB1" w14:textId="77777777" w:rsidTr="00D168C8">
        <w:trPr>
          <w:trHeight w:val="357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2E1359B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11" w:type="dxa"/>
            <w:shd w:val="clear" w:color="auto" w:fill="FFFFFF"/>
          </w:tcPr>
          <w:p w14:paraId="376681BA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728B7CC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6C3EF80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BEB3B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1D010E6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C91811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0512581B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2BCAA3E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17FDBEB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7C893881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9" w:type="dxa"/>
            <w:shd w:val="clear" w:color="auto" w:fill="FFFFFF"/>
          </w:tcPr>
          <w:p w14:paraId="3749B38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21786BC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219DA" w:rsidRPr="0012388E" w14:paraId="56FF593C" w14:textId="77777777" w:rsidTr="00D168C8">
        <w:trPr>
          <w:trHeight w:val="357"/>
        </w:trPr>
        <w:tc>
          <w:tcPr>
            <w:tcW w:w="2997" w:type="dxa"/>
            <w:gridSpan w:val="4"/>
            <w:shd w:val="clear" w:color="auto" w:fill="FFFFFF"/>
            <w:vAlign w:val="center"/>
          </w:tcPr>
          <w:p w14:paraId="74BF404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11" w:type="dxa"/>
            <w:shd w:val="clear" w:color="auto" w:fill="FFFFFF"/>
          </w:tcPr>
          <w:p w14:paraId="68111A8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gridSpan w:val="2"/>
            <w:shd w:val="clear" w:color="auto" w:fill="FFFFFF"/>
          </w:tcPr>
          <w:p w14:paraId="7332FB3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1" w:type="dxa"/>
            <w:shd w:val="clear" w:color="auto" w:fill="FFFFFF"/>
          </w:tcPr>
          <w:p w14:paraId="05DC4ED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FC94A4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183333C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F570753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48C102C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2F94371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18" w:type="dxa"/>
            <w:shd w:val="clear" w:color="auto" w:fill="FFFFFF"/>
          </w:tcPr>
          <w:p w14:paraId="6411C93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5" w:type="dxa"/>
            <w:gridSpan w:val="2"/>
            <w:shd w:val="clear" w:color="auto" w:fill="FFFFFF"/>
          </w:tcPr>
          <w:p w14:paraId="1962143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62AF0AE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44" w:type="dxa"/>
            <w:shd w:val="clear" w:color="auto" w:fill="FFFFFF"/>
          </w:tcPr>
          <w:p w14:paraId="70430AB9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17E0" w:rsidRPr="0012388E" w14:paraId="4906CA8D" w14:textId="77777777" w:rsidTr="00A219DA">
        <w:trPr>
          <w:trHeight w:val="348"/>
        </w:trPr>
        <w:tc>
          <w:tcPr>
            <w:tcW w:w="2233" w:type="dxa"/>
            <w:gridSpan w:val="2"/>
            <w:shd w:val="clear" w:color="auto" w:fill="FFFFFF"/>
            <w:vAlign w:val="center"/>
          </w:tcPr>
          <w:p w14:paraId="1D0F40B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690" w:type="dxa"/>
            <w:gridSpan w:val="20"/>
            <w:shd w:val="clear" w:color="auto" w:fill="FFFFFF"/>
            <w:vAlign w:val="center"/>
          </w:tcPr>
          <w:p w14:paraId="6D32983A" w14:textId="77777777" w:rsidR="00AF17E0" w:rsidRPr="0012388E" w:rsidRDefault="00AF17E0" w:rsidP="00CE48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17E0" w:rsidRPr="0012388E" w14:paraId="5C4E70B9" w14:textId="77777777" w:rsidTr="00A219DA">
        <w:tc>
          <w:tcPr>
            <w:tcW w:w="2233" w:type="dxa"/>
            <w:gridSpan w:val="2"/>
            <w:shd w:val="clear" w:color="auto" w:fill="FFFFFF"/>
          </w:tcPr>
          <w:p w14:paraId="2495693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690" w:type="dxa"/>
            <w:gridSpan w:val="20"/>
            <w:shd w:val="clear" w:color="auto" w:fill="FFFFFF"/>
          </w:tcPr>
          <w:p w14:paraId="12F1AB89" w14:textId="77777777" w:rsidR="00AF17E0" w:rsidRPr="00A219DA" w:rsidRDefault="00AF17E0" w:rsidP="00CE489B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z w:val="22"/>
                <w:szCs w:val="22"/>
              </w:rPr>
              <w:t xml:space="preserve">Projektowane rozporządzenie nie powoduje skutków dla budżetu państwa, ani jednostek samorządu terytorialnego. </w:t>
            </w:r>
          </w:p>
        </w:tc>
      </w:tr>
      <w:tr w:rsidR="00AF17E0" w:rsidRPr="0012388E" w14:paraId="727F0289" w14:textId="77777777" w:rsidTr="00CE489B">
        <w:trPr>
          <w:trHeight w:val="345"/>
        </w:trPr>
        <w:tc>
          <w:tcPr>
            <w:tcW w:w="9923" w:type="dxa"/>
            <w:gridSpan w:val="22"/>
            <w:shd w:val="clear" w:color="auto" w:fill="99CCFF"/>
          </w:tcPr>
          <w:p w14:paraId="48474DC3" w14:textId="77777777" w:rsidR="00AF17E0" w:rsidRPr="0012388E" w:rsidRDefault="00AF17E0" w:rsidP="00AF17E0">
            <w:pPr>
              <w:numPr>
                <w:ilvl w:val="0"/>
                <w:numId w:val="9"/>
              </w:numPr>
              <w:spacing w:before="120" w:after="120"/>
              <w:jc w:val="both"/>
              <w:rPr>
                <w:b/>
                <w:color w:val="000000"/>
                <w:spacing w:val="-2"/>
              </w:rPr>
            </w:pPr>
            <w:r w:rsidRPr="0012388E">
              <w:rPr>
                <w:b/>
                <w:color w:val="000000"/>
                <w:spacing w:val="-2"/>
              </w:rPr>
              <w:t xml:space="preserve">Wpływ na </w:t>
            </w:r>
            <w:r w:rsidRPr="0012388E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F17E0" w:rsidRPr="0012388E" w14:paraId="1677B7D5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FFFFFF"/>
          </w:tcPr>
          <w:p w14:paraId="0D9133AA" w14:textId="77777777" w:rsidR="00AF17E0" w:rsidRPr="0012388E" w:rsidRDefault="00AF17E0" w:rsidP="00CE489B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219DA" w:rsidRPr="0012388E" w14:paraId="3A5F4CDE" w14:textId="77777777" w:rsidTr="00D168C8">
        <w:trPr>
          <w:trHeight w:val="142"/>
        </w:trPr>
        <w:tc>
          <w:tcPr>
            <w:tcW w:w="3876" w:type="dxa"/>
            <w:gridSpan w:val="6"/>
            <w:shd w:val="clear" w:color="auto" w:fill="FFFFFF"/>
          </w:tcPr>
          <w:p w14:paraId="09D42D4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681" w:type="dxa"/>
            <w:gridSpan w:val="2"/>
            <w:shd w:val="clear" w:color="auto" w:fill="FFFFFF"/>
          </w:tcPr>
          <w:p w14:paraId="2BD936BD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715AA81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14:paraId="253AF965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06" w:type="dxa"/>
            <w:gridSpan w:val="3"/>
            <w:shd w:val="clear" w:color="auto" w:fill="FFFFFF"/>
          </w:tcPr>
          <w:p w14:paraId="627E6C0F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11" w:type="dxa"/>
            <w:shd w:val="clear" w:color="auto" w:fill="FFFFFF"/>
          </w:tcPr>
          <w:p w14:paraId="27046985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6F50E6A2" w14:textId="77777777" w:rsidR="00AF17E0" w:rsidRPr="0012388E" w:rsidRDefault="00AF17E0" w:rsidP="00CE489B">
            <w:pPr>
              <w:jc w:val="center"/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55" w:type="dxa"/>
            <w:gridSpan w:val="3"/>
            <w:shd w:val="clear" w:color="auto" w:fill="FFFFFF"/>
          </w:tcPr>
          <w:p w14:paraId="0DACD475" w14:textId="77777777" w:rsidR="00AF17E0" w:rsidRPr="0012388E" w:rsidRDefault="00AF17E0" w:rsidP="00CE489B">
            <w:pPr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2388E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2388E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F17E0" w:rsidRPr="0012388E" w14:paraId="2E27E824" w14:textId="77777777" w:rsidTr="00A219DA">
        <w:trPr>
          <w:trHeight w:val="142"/>
        </w:trPr>
        <w:tc>
          <w:tcPr>
            <w:tcW w:w="1589" w:type="dxa"/>
            <w:vMerge w:val="restart"/>
            <w:shd w:val="clear" w:color="auto" w:fill="FFFFFF"/>
          </w:tcPr>
          <w:p w14:paraId="7514BB9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W ujęciu pieniężnym</w:t>
            </w:r>
          </w:p>
          <w:p w14:paraId="376E3D25" w14:textId="77777777" w:rsidR="00AF17E0" w:rsidRPr="0012388E" w:rsidRDefault="00AF17E0" w:rsidP="00CE489B">
            <w:pPr>
              <w:rPr>
                <w:spacing w:val="-2"/>
                <w:sz w:val="21"/>
                <w:szCs w:val="21"/>
              </w:rPr>
            </w:pPr>
            <w:r w:rsidRPr="0012388E">
              <w:rPr>
                <w:spacing w:val="-2"/>
                <w:sz w:val="21"/>
                <w:szCs w:val="21"/>
              </w:rPr>
              <w:t xml:space="preserve">(w mln zł, </w:t>
            </w:r>
          </w:p>
          <w:p w14:paraId="1B2C767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7" w:type="dxa"/>
            <w:gridSpan w:val="5"/>
            <w:shd w:val="clear" w:color="auto" w:fill="FFFFFF"/>
          </w:tcPr>
          <w:p w14:paraId="13C91AF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4092" w:type="dxa"/>
            <w:gridSpan w:val="13"/>
            <w:shd w:val="clear" w:color="auto" w:fill="FFFFFF"/>
          </w:tcPr>
          <w:p w14:paraId="251BE22D" w14:textId="77777777" w:rsidR="00AF17E0" w:rsidRPr="0012388E" w:rsidRDefault="00AF17E0" w:rsidP="00CE489B">
            <w:pPr>
              <w:jc w:val="both"/>
              <w:rPr>
                <w:color w:val="000000"/>
              </w:rPr>
            </w:pPr>
            <w:r w:rsidRPr="0012388E">
              <w:rPr>
                <w:color w:val="000000"/>
              </w:rPr>
              <w:t>-</w:t>
            </w:r>
          </w:p>
        </w:tc>
        <w:tc>
          <w:tcPr>
            <w:tcW w:w="1955" w:type="dxa"/>
            <w:gridSpan w:val="3"/>
            <w:shd w:val="clear" w:color="auto" w:fill="FFFFFF"/>
          </w:tcPr>
          <w:p w14:paraId="39C0A287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F17E0" w:rsidRPr="0012388E" w14:paraId="37704E65" w14:textId="77777777" w:rsidTr="00A219DA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4C01716A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5"/>
            <w:shd w:val="clear" w:color="auto" w:fill="FFFFFF"/>
          </w:tcPr>
          <w:p w14:paraId="6E68BC2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4092" w:type="dxa"/>
            <w:gridSpan w:val="13"/>
            <w:shd w:val="clear" w:color="auto" w:fill="FFFFFF"/>
          </w:tcPr>
          <w:p w14:paraId="430743C4" w14:textId="77777777" w:rsidR="00AF17E0" w:rsidRPr="0012388E" w:rsidRDefault="00AF17E0" w:rsidP="00CE489B">
            <w:pPr>
              <w:jc w:val="both"/>
              <w:rPr>
                <w:color w:val="000000"/>
              </w:rPr>
            </w:pPr>
            <w:r w:rsidRPr="0012388E">
              <w:rPr>
                <w:color w:val="000000"/>
              </w:rPr>
              <w:t>-</w:t>
            </w:r>
          </w:p>
        </w:tc>
        <w:tc>
          <w:tcPr>
            <w:tcW w:w="1955" w:type="dxa"/>
            <w:gridSpan w:val="3"/>
            <w:shd w:val="clear" w:color="auto" w:fill="FFFFFF"/>
          </w:tcPr>
          <w:p w14:paraId="08BF8C26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F17E0" w:rsidRPr="0012388E" w14:paraId="4511014A" w14:textId="77777777" w:rsidTr="00A219DA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6A7C423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5"/>
            <w:shd w:val="clear" w:color="auto" w:fill="FFFFFF"/>
          </w:tcPr>
          <w:p w14:paraId="3C045946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sz w:val="21"/>
                <w:szCs w:val="21"/>
              </w:rPr>
              <w:t>rodzina, obywatele oraz gospodarstwa domowe</w:t>
            </w:r>
          </w:p>
        </w:tc>
        <w:tc>
          <w:tcPr>
            <w:tcW w:w="4092" w:type="dxa"/>
            <w:gridSpan w:val="13"/>
            <w:shd w:val="clear" w:color="auto" w:fill="FFFFFF"/>
          </w:tcPr>
          <w:p w14:paraId="0DE1957E" w14:textId="77777777" w:rsidR="00AF17E0" w:rsidRPr="0012388E" w:rsidRDefault="00AF17E0" w:rsidP="00CE489B">
            <w:pPr>
              <w:jc w:val="both"/>
              <w:rPr>
                <w:color w:val="000000"/>
              </w:rPr>
            </w:pPr>
            <w:r w:rsidRPr="0012388E">
              <w:rPr>
                <w:color w:val="000000"/>
              </w:rPr>
              <w:t>-</w:t>
            </w:r>
          </w:p>
        </w:tc>
        <w:tc>
          <w:tcPr>
            <w:tcW w:w="1955" w:type="dxa"/>
            <w:gridSpan w:val="3"/>
            <w:shd w:val="clear" w:color="auto" w:fill="FFFFFF"/>
          </w:tcPr>
          <w:p w14:paraId="2230CC0E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219DA" w:rsidRPr="0012388E" w14:paraId="4B0419ED" w14:textId="77777777" w:rsidTr="00D168C8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386B434F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5"/>
            <w:shd w:val="clear" w:color="auto" w:fill="FFFFFF"/>
          </w:tcPr>
          <w:p w14:paraId="0601F5D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osoby niepełnosprawne i osoby starsze</w:t>
            </w:r>
          </w:p>
        </w:tc>
        <w:tc>
          <w:tcPr>
            <w:tcW w:w="681" w:type="dxa"/>
            <w:gridSpan w:val="2"/>
            <w:shd w:val="clear" w:color="auto" w:fill="FFFFFF"/>
          </w:tcPr>
          <w:p w14:paraId="1441A95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609BC0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6" w:type="dxa"/>
            <w:shd w:val="clear" w:color="auto" w:fill="FFFFFF"/>
          </w:tcPr>
          <w:p w14:paraId="2E7F4172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06" w:type="dxa"/>
            <w:gridSpan w:val="3"/>
            <w:shd w:val="clear" w:color="auto" w:fill="FFFFFF"/>
          </w:tcPr>
          <w:p w14:paraId="62FE714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11" w:type="dxa"/>
            <w:shd w:val="clear" w:color="auto" w:fill="FFFFFF"/>
          </w:tcPr>
          <w:p w14:paraId="564C99D7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3B6C045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55" w:type="dxa"/>
            <w:gridSpan w:val="3"/>
            <w:shd w:val="clear" w:color="auto" w:fill="FFFFFF"/>
          </w:tcPr>
          <w:p w14:paraId="24FAF7E0" w14:textId="77777777" w:rsidR="00AF17E0" w:rsidRPr="0012388E" w:rsidRDefault="00AF17E0" w:rsidP="00CE489B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AF17E0" w:rsidRPr="0012388E" w14:paraId="557089F4" w14:textId="77777777" w:rsidTr="00A219DA">
        <w:trPr>
          <w:trHeight w:val="142"/>
        </w:trPr>
        <w:tc>
          <w:tcPr>
            <w:tcW w:w="1589" w:type="dxa"/>
            <w:vMerge w:val="restart"/>
            <w:shd w:val="clear" w:color="auto" w:fill="FFFFFF"/>
          </w:tcPr>
          <w:p w14:paraId="776372DC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87" w:type="dxa"/>
            <w:gridSpan w:val="5"/>
            <w:shd w:val="clear" w:color="auto" w:fill="FFFFFF"/>
          </w:tcPr>
          <w:p w14:paraId="3D3A52FD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047" w:type="dxa"/>
            <w:gridSpan w:val="16"/>
            <w:shd w:val="clear" w:color="auto" w:fill="FFFFFF"/>
          </w:tcPr>
          <w:p w14:paraId="018E9180" w14:textId="579C40A1" w:rsidR="00AF17E0" w:rsidRPr="00A219DA" w:rsidRDefault="00AF17E0" w:rsidP="00CE489B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Brak</w:t>
            </w:r>
            <w:r w:rsidR="00564104">
              <w:rPr>
                <w:color w:val="000000"/>
                <w:spacing w:val="-2"/>
                <w:sz w:val="22"/>
                <w:szCs w:val="22"/>
              </w:rPr>
              <w:t xml:space="preserve"> wpływu</w:t>
            </w: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  <w:tr w:rsidR="00AF17E0" w:rsidRPr="0012388E" w14:paraId="22FC8A5A" w14:textId="77777777" w:rsidTr="00A219DA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59694728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5"/>
            <w:shd w:val="clear" w:color="auto" w:fill="FFFFFF"/>
          </w:tcPr>
          <w:p w14:paraId="36DBB5F4" w14:textId="77777777" w:rsidR="00AF17E0" w:rsidRPr="0012388E" w:rsidRDefault="00AF17E0" w:rsidP="00CE489B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047" w:type="dxa"/>
            <w:gridSpan w:val="16"/>
            <w:shd w:val="clear" w:color="auto" w:fill="FFFFFF"/>
          </w:tcPr>
          <w:p w14:paraId="25E0251D" w14:textId="1E693A65" w:rsidR="00AF17E0" w:rsidRPr="00A219DA" w:rsidRDefault="00AF17E0" w:rsidP="00CE489B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Brak</w:t>
            </w:r>
            <w:r w:rsidR="00564104">
              <w:rPr>
                <w:color w:val="000000"/>
                <w:spacing w:val="-2"/>
                <w:sz w:val="22"/>
                <w:szCs w:val="22"/>
              </w:rPr>
              <w:t xml:space="preserve"> wpływu</w:t>
            </w: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  <w:tr w:rsidR="00564104" w:rsidRPr="0012388E" w14:paraId="4C7852D4" w14:textId="77777777" w:rsidTr="006D5DE3">
        <w:trPr>
          <w:trHeight w:val="596"/>
        </w:trPr>
        <w:tc>
          <w:tcPr>
            <w:tcW w:w="1589" w:type="dxa"/>
            <w:vMerge/>
            <w:shd w:val="clear" w:color="auto" w:fill="FFFFFF"/>
          </w:tcPr>
          <w:p w14:paraId="4D5456BE" w14:textId="77777777" w:rsidR="00564104" w:rsidRPr="0012388E" w:rsidRDefault="00564104" w:rsidP="0056410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5"/>
            <w:shd w:val="clear" w:color="auto" w:fill="FFFFFF"/>
          </w:tcPr>
          <w:p w14:paraId="37908BC5" w14:textId="77777777" w:rsidR="00564104" w:rsidRPr="0012388E" w:rsidRDefault="00564104" w:rsidP="00564104">
            <w:pPr>
              <w:tabs>
                <w:tab w:val="right" w:pos="1936"/>
              </w:tabs>
              <w:rPr>
                <w:color w:val="000000"/>
                <w:sz w:val="21"/>
                <w:szCs w:val="21"/>
              </w:rPr>
            </w:pPr>
            <w:r w:rsidRPr="0012388E">
              <w:rPr>
                <w:sz w:val="21"/>
                <w:szCs w:val="21"/>
              </w:rPr>
              <w:t>rodzina, obywatele oraz gospodarstwa domowe</w:t>
            </w:r>
            <w:r w:rsidRPr="0012388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47" w:type="dxa"/>
            <w:gridSpan w:val="16"/>
            <w:shd w:val="clear" w:color="auto" w:fill="FFFFFF"/>
            <w:vAlign w:val="center"/>
          </w:tcPr>
          <w:p w14:paraId="3F4EC8C0" w14:textId="43D632CC" w:rsidR="00564104" w:rsidRPr="00A219DA" w:rsidRDefault="00564104" w:rsidP="00564104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Projektowane rozporządzenie nie będzie miało wpływu na sytuację społeczną i ekonomiczną rodziny.</w:t>
            </w:r>
          </w:p>
        </w:tc>
      </w:tr>
      <w:tr w:rsidR="00564104" w:rsidRPr="0012388E" w14:paraId="3BF2B353" w14:textId="77777777" w:rsidTr="0051561A">
        <w:trPr>
          <w:trHeight w:val="596"/>
        </w:trPr>
        <w:tc>
          <w:tcPr>
            <w:tcW w:w="1589" w:type="dxa"/>
            <w:vMerge/>
            <w:shd w:val="clear" w:color="auto" w:fill="FFFFFF"/>
          </w:tcPr>
          <w:p w14:paraId="3F0E6A21" w14:textId="77777777" w:rsidR="00564104" w:rsidRPr="0012388E" w:rsidRDefault="00564104" w:rsidP="0056410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5"/>
            <w:shd w:val="clear" w:color="auto" w:fill="FFFFFF"/>
          </w:tcPr>
          <w:p w14:paraId="270A4909" w14:textId="77777777" w:rsidR="00564104" w:rsidRPr="0012388E" w:rsidRDefault="00564104" w:rsidP="00564104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osoby niepełnosprawne i osoby starsze</w:t>
            </w:r>
          </w:p>
        </w:tc>
        <w:tc>
          <w:tcPr>
            <w:tcW w:w="6047" w:type="dxa"/>
            <w:gridSpan w:val="16"/>
            <w:shd w:val="clear" w:color="auto" w:fill="FFFFFF"/>
            <w:vAlign w:val="center"/>
          </w:tcPr>
          <w:p w14:paraId="50A097F7" w14:textId="6DB49572" w:rsidR="00564104" w:rsidRPr="00A219DA" w:rsidRDefault="00564104" w:rsidP="00564104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Projektowane rozporządzenie nie będzie miało wpływu na sytuację społeczną i ekonomiczną osób niepełnosprawnych oraz sytuację osób starszych.</w:t>
            </w:r>
          </w:p>
        </w:tc>
      </w:tr>
      <w:tr w:rsidR="00564104" w:rsidRPr="0012388E" w14:paraId="7504D810" w14:textId="77777777" w:rsidTr="00564104">
        <w:trPr>
          <w:trHeight w:val="322"/>
        </w:trPr>
        <w:tc>
          <w:tcPr>
            <w:tcW w:w="1589" w:type="dxa"/>
            <w:shd w:val="clear" w:color="auto" w:fill="FFFFFF"/>
          </w:tcPr>
          <w:p w14:paraId="68D653C3" w14:textId="77777777" w:rsidR="00564104" w:rsidRPr="0012388E" w:rsidRDefault="00564104" w:rsidP="00564104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7" w:type="dxa"/>
            <w:gridSpan w:val="5"/>
            <w:shd w:val="clear" w:color="auto" w:fill="FFFFFF"/>
          </w:tcPr>
          <w:p w14:paraId="01584D2A" w14:textId="77777777" w:rsidR="00564104" w:rsidRPr="0012388E" w:rsidRDefault="00564104" w:rsidP="00564104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047" w:type="dxa"/>
            <w:gridSpan w:val="16"/>
            <w:shd w:val="clear" w:color="auto" w:fill="FFFFFF"/>
          </w:tcPr>
          <w:p w14:paraId="3394F842" w14:textId="77777777" w:rsidR="00564104" w:rsidRPr="0012388E" w:rsidRDefault="00564104" w:rsidP="00564104">
            <w:pPr>
              <w:rPr>
                <w:color w:val="000000"/>
                <w:spacing w:val="-2"/>
                <w:sz w:val="21"/>
                <w:szCs w:val="21"/>
              </w:rPr>
            </w:pPr>
            <w:r w:rsidRPr="0012388E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64104" w:rsidRPr="0012388E" w14:paraId="6FBF04EA" w14:textId="77777777" w:rsidTr="00A219DA">
        <w:trPr>
          <w:trHeight w:val="771"/>
        </w:trPr>
        <w:tc>
          <w:tcPr>
            <w:tcW w:w="2233" w:type="dxa"/>
            <w:gridSpan w:val="2"/>
            <w:shd w:val="clear" w:color="auto" w:fill="FFFFFF"/>
          </w:tcPr>
          <w:p w14:paraId="55E1CC38" w14:textId="77777777" w:rsidR="00564104" w:rsidRPr="0012388E" w:rsidRDefault="00564104" w:rsidP="00564104">
            <w:pPr>
              <w:rPr>
                <w:color w:val="000000"/>
                <w:sz w:val="21"/>
                <w:szCs w:val="21"/>
              </w:rPr>
            </w:pPr>
            <w:r w:rsidRPr="0012388E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90" w:type="dxa"/>
            <w:gridSpan w:val="20"/>
            <w:shd w:val="clear" w:color="auto" w:fill="FFFFFF"/>
            <w:vAlign w:val="center"/>
          </w:tcPr>
          <w:p w14:paraId="52645FE0" w14:textId="2A288E90" w:rsidR="00564104" w:rsidRPr="00A219DA" w:rsidRDefault="00564104" w:rsidP="00564104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Projektowane regulacje nie mają wpływu na działalność przedsiębiorców. </w:t>
            </w:r>
            <w:r w:rsidRPr="00A219DA">
              <w:rPr>
                <w:color w:val="000000"/>
                <w:sz w:val="22"/>
                <w:szCs w:val="22"/>
              </w:rPr>
              <w:t>Tym samym projektowane rozporządzenie nie jest sprzeczne z przepisami ustawy z dnia 6 marca 2018 r. – Prawo przedsiębiorców (Dz. U.</w:t>
            </w:r>
            <w:r>
              <w:rPr>
                <w:color w:val="000000"/>
                <w:sz w:val="22"/>
                <w:szCs w:val="22"/>
              </w:rPr>
              <w:t xml:space="preserve"> z 2019 r. poz. 1292, z późn. zm. </w:t>
            </w:r>
            <w:r w:rsidRPr="00A219D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564104" w:rsidRPr="0012388E" w14:paraId="5BFC8600" w14:textId="77777777" w:rsidTr="00CE489B">
        <w:trPr>
          <w:trHeight w:val="342"/>
        </w:trPr>
        <w:tc>
          <w:tcPr>
            <w:tcW w:w="9923" w:type="dxa"/>
            <w:gridSpan w:val="22"/>
            <w:shd w:val="clear" w:color="auto" w:fill="99CCFF"/>
            <w:vAlign w:val="center"/>
          </w:tcPr>
          <w:p w14:paraId="0E2C7E78" w14:textId="77777777" w:rsidR="00564104" w:rsidRPr="0012388E" w:rsidRDefault="00564104" w:rsidP="00564104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64104" w:rsidRPr="00A219DA" w14:paraId="7E123D4B" w14:textId="77777777" w:rsidTr="00CE489B">
        <w:trPr>
          <w:trHeight w:val="151"/>
        </w:trPr>
        <w:tc>
          <w:tcPr>
            <w:tcW w:w="9923" w:type="dxa"/>
            <w:gridSpan w:val="22"/>
            <w:shd w:val="clear" w:color="auto" w:fill="FFFFFF"/>
          </w:tcPr>
          <w:p w14:paraId="01ADA7FD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0998347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nie dotyczy</w:t>
            </w:r>
          </w:p>
        </w:tc>
      </w:tr>
      <w:tr w:rsidR="00564104" w:rsidRPr="00A219DA" w14:paraId="746D93F5" w14:textId="77777777" w:rsidTr="00A219DA">
        <w:trPr>
          <w:trHeight w:val="946"/>
        </w:trPr>
        <w:tc>
          <w:tcPr>
            <w:tcW w:w="5098" w:type="dxa"/>
            <w:gridSpan w:val="10"/>
            <w:shd w:val="clear" w:color="auto" w:fill="FFFFFF"/>
          </w:tcPr>
          <w:p w14:paraId="1CC662C8" w14:textId="77777777" w:rsidR="00564104" w:rsidRPr="00A219DA" w:rsidRDefault="00564104" w:rsidP="00564104">
            <w:pPr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A219DA">
              <w:rPr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4825" w:type="dxa"/>
            <w:gridSpan w:val="12"/>
            <w:shd w:val="clear" w:color="auto" w:fill="FFFFFF"/>
          </w:tcPr>
          <w:p w14:paraId="01C858DE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01432790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tak</w:t>
            </w:r>
          </w:p>
          <w:p w14:paraId="7E05F7B0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74005171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nie</w:t>
            </w:r>
          </w:p>
          <w:p w14:paraId="45FC203D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51533669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564104" w:rsidRPr="00A219DA" w14:paraId="2267730C" w14:textId="77777777" w:rsidTr="00A219DA">
        <w:trPr>
          <w:trHeight w:val="1245"/>
        </w:trPr>
        <w:tc>
          <w:tcPr>
            <w:tcW w:w="5098" w:type="dxa"/>
            <w:gridSpan w:val="10"/>
            <w:shd w:val="clear" w:color="auto" w:fill="FFFFFF"/>
          </w:tcPr>
          <w:p w14:paraId="2AD20901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46118103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zmniejszenie liczby dokumentów </w:t>
            </w:r>
          </w:p>
          <w:p w14:paraId="56B02D86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6505849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zmniejszenie liczby procedur</w:t>
            </w:r>
          </w:p>
          <w:p w14:paraId="3FCF566E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2051990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skrócenie czasu na załatwienie sprawy</w:t>
            </w:r>
          </w:p>
          <w:p w14:paraId="10339141" w14:textId="77777777" w:rsidR="00564104" w:rsidRPr="00A219DA" w:rsidRDefault="00661E99" w:rsidP="00564104">
            <w:pPr>
              <w:rPr>
                <w:b/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12540246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  <w:r w:rsidR="00564104" w:rsidRPr="00A219DA">
              <w:rPr>
                <w:color w:val="000000"/>
                <w:sz w:val="22"/>
                <w:szCs w:val="22"/>
              </w:rPr>
              <w:t xml:space="preserve"> …</w:t>
            </w:r>
          </w:p>
        </w:tc>
        <w:tc>
          <w:tcPr>
            <w:tcW w:w="4825" w:type="dxa"/>
            <w:gridSpan w:val="12"/>
            <w:shd w:val="clear" w:color="auto" w:fill="FFFFFF"/>
          </w:tcPr>
          <w:p w14:paraId="2558358B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4995084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zwiększenie liczby dokumentów</w:t>
            </w:r>
          </w:p>
          <w:p w14:paraId="440AE18C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894247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1578548801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zwiększenie liczby procedur</w:t>
            </w:r>
          </w:p>
          <w:p w14:paraId="707B9FB5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57036351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wydłużenie czasu na załatwienie sprawy</w:t>
            </w:r>
          </w:p>
          <w:p w14:paraId="51AAD984" w14:textId="77777777" w:rsidR="00564104" w:rsidRPr="00A219DA" w:rsidRDefault="00661E99" w:rsidP="00564104">
            <w:pPr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49557140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926072360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  <w:r w:rsidR="00564104" w:rsidRPr="00A219DA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564104" w:rsidRPr="00A219DA" w14:paraId="45A95B82" w14:textId="77777777" w:rsidTr="00A219DA">
        <w:trPr>
          <w:trHeight w:val="870"/>
        </w:trPr>
        <w:tc>
          <w:tcPr>
            <w:tcW w:w="5098" w:type="dxa"/>
            <w:gridSpan w:val="10"/>
            <w:shd w:val="clear" w:color="auto" w:fill="FFFFFF"/>
          </w:tcPr>
          <w:p w14:paraId="75B561E2" w14:textId="77777777" w:rsidR="00564104" w:rsidRPr="00A219DA" w:rsidRDefault="00564104" w:rsidP="00564104">
            <w:pPr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4825" w:type="dxa"/>
            <w:gridSpan w:val="12"/>
            <w:shd w:val="clear" w:color="auto" w:fill="FFFFFF"/>
          </w:tcPr>
          <w:p w14:paraId="4A7902BA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97268939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tak</w:t>
            </w:r>
          </w:p>
          <w:p w14:paraId="1F6A7B81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87021666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nie</w:t>
            </w:r>
          </w:p>
          <w:p w14:paraId="5310C6D9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04862519"/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1136067950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564104" w:rsidRPr="00A219DA" w14:paraId="6026A245" w14:textId="77777777" w:rsidTr="00A219DA">
        <w:tc>
          <w:tcPr>
            <w:tcW w:w="9923" w:type="dxa"/>
            <w:gridSpan w:val="22"/>
            <w:shd w:val="clear" w:color="auto" w:fill="FFFFFF"/>
          </w:tcPr>
          <w:p w14:paraId="0D285A8E" w14:textId="77777777" w:rsidR="00564104" w:rsidRPr="00A219DA" w:rsidRDefault="00564104" w:rsidP="00564104">
            <w:pPr>
              <w:jc w:val="both"/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z w:val="22"/>
                <w:szCs w:val="22"/>
              </w:rPr>
              <w:t xml:space="preserve">Projektowane rozporządzenie nie wprowadza obciążeń regulacyjnych na obywateli lub przedsiębiorców. </w:t>
            </w:r>
          </w:p>
        </w:tc>
      </w:tr>
      <w:tr w:rsidR="00564104" w:rsidRPr="0012388E" w14:paraId="494BAE2E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</w:tcPr>
          <w:p w14:paraId="452C231B" w14:textId="77777777" w:rsidR="00564104" w:rsidRPr="0012388E" w:rsidRDefault="00564104" w:rsidP="00564104">
            <w:pPr>
              <w:numPr>
                <w:ilvl w:val="0"/>
                <w:numId w:val="9"/>
              </w:numPr>
              <w:spacing w:before="60" w:after="60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</w:rPr>
              <w:t xml:space="preserve">Wpływ na rynek pracy </w:t>
            </w:r>
          </w:p>
        </w:tc>
      </w:tr>
      <w:tr w:rsidR="00564104" w:rsidRPr="0012388E" w14:paraId="1F0FE3A1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auto"/>
          </w:tcPr>
          <w:p w14:paraId="7765FFB6" w14:textId="77777777" w:rsidR="00564104" w:rsidRPr="0012388E" w:rsidRDefault="00564104" w:rsidP="00564104">
            <w:pPr>
              <w:jc w:val="both"/>
              <w:rPr>
                <w:color w:val="000000"/>
              </w:rPr>
            </w:pPr>
            <w:r w:rsidRPr="0012388E">
              <w:rPr>
                <w:color w:val="000000"/>
              </w:rPr>
              <w:t>Projektowan</w:t>
            </w:r>
            <w:r>
              <w:rPr>
                <w:color w:val="000000"/>
              </w:rPr>
              <w:t>e</w:t>
            </w:r>
            <w:r w:rsidRPr="00123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rozporządzenie </w:t>
            </w:r>
            <w:r w:rsidRPr="0012388E">
              <w:rPr>
                <w:color w:val="000000"/>
              </w:rPr>
              <w:t>nie ma bezpośredniego wpływu na rynek pracy.</w:t>
            </w:r>
          </w:p>
        </w:tc>
      </w:tr>
      <w:tr w:rsidR="00564104" w:rsidRPr="0012388E" w14:paraId="69DDB86F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</w:tcPr>
          <w:p w14:paraId="3F9C4A5D" w14:textId="77777777" w:rsidR="00564104" w:rsidRPr="0012388E" w:rsidRDefault="00564104" w:rsidP="00564104">
            <w:pPr>
              <w:numPr>
                <w:ilvl w:val="0"/>
                <w:numId w:val="9"/>
              </w:numPr>
              <w:spacing w:before="60" w:after="60"/>
              <w:jc w:val="both"/>
              <w:rPr>
                <w:b/>
                <w:color w:val="000000"/>
              </w:rPr>
            </w:pPr>
            <w:r w:rsidRPr="0012388E">
              <w:rPr>
                <w:b/>
                <w:color w:val="000000"/>
              </w:rPr>
              <w:t>Wpływ na pozostałe obszary</w:t>
            </w:r>
          </w:p>
        </w:tc>
      </w:tr>
      <w:tr w:rsidR="00564104" w:rsidRPr="00A219DA" w14:paraId="653C65F1" w14:textId="77777777" w:rsidTr="00564104">
        <w:trPr>
          <w:trHeight w:val="867"/>
        </w:trPr>
        <w:tc>
          <w:tcPr>
            <w:tcW w:w="3508" w:type="dxa"/>
            <w:gridSpan w:val="5"/>
            <w:shd w:val="clear" w:color="auto" w:fill="FFFFFF"/>
          </w:tcPr>
          <w:p w14:paraId="71FE28CD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65952688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1162429870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</w:t>
            </w:r>
            <w:r w:rsidR="00564104" w:rsidRPr="00A219DA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E702866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88785328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-1993781156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sytuacja i rozwój regionalny</w:t>
            </w:r>
          </w:p>
          <w:p w14:paraId="6FCAA87E" w14:textId="671A8377" w:rsidR="00564104" w:rsidRPr="00A219DA" w:rsidRDefault="00661E99" w:rsidP="0056410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66884454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542332527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inne: </w:t>
            </w:r>
          </w:p>
        </w:tc>
        <w:tc>
          <w:tcPr>
            <w:tcW w:w="3298" w:type="dxa"/>
            <w:gridSpan w:val="10"/>
            <w:shd w:val="clear" w:color="auto" w:fill="FFFFFF"/>
          </w:tcPr>
          <w:p w14:paraId="6D2D8F52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170861332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demografia</w:t>
            </w:r>
          </w:p>
          <w:p w14:paraId="07E03354" w14:textId="77777777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0503991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117" w:type="dxa"/>
            <w:gridSpan w:val="7"/>
            <w:shd w:val="clear" w:color="auto" w:fill="FFFFFF"/>
          </w:tcPr>
          <w:p w14:paraId="77F85A25" w14:textId="77777777" w:rsidR="00564104" w:rsidRPr="00A219DA" w:rsidRDefault="00661E99" w:rsidP="0056410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85042436"/>
              </w:sdtPr>
              <w:sdtEndPr/>
              <w:sdtContent>
                <w:r w:rsidR="00564104" w:rsidRPr="00A219DA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informatyzacja</w:t>
            </w:r>
          </w:p>
          <w:p w14:paraId="0DA74630" w14:textId="3CB433ED" w:rsidR="00564104" w:rsidRPr="00A219DA" w:rsidRDefault="00661E99" w:rsidP="0056410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0105530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642164850"/>
                  </w:sdtPr>
                  <w:sdtEndPr/>
                  <w:sdtContent>
                    <w:r w:rsidR="00564104" w:rsidRPr="00A219DA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564104" w:rsidRPr="00A219DA">
              <w:rPr>
                <w:color w:val="000000"/>
                <w:spacing w:val="-2"/>
                <w:sz w:val="22"/>
                <w:szCs w:val="22"/>
              </w:rPr>
              <w:t xml:space="preserve"> zdrowie</w:t>
            </w:r>
          </w:p>
        </w:tc>
      </w:tr>
      <w:tr w:rsidR="00564104" w:rsidRPr="00A219DA" w14:paraId="05B73DAD" w14:textId="77777777" w:rsidTr="00564104">
        <w:trPr>
          <w:trHeight w:val="288"/>
        </w:trPr>
        <w:tc>
          <w:tcPr>
            <w:tcW w:w="2233" w:type="dxa"/>
            <w:gridSpan w:val="2"/>
            <w:shd w:val="clear" w:color="auto" w:fill="FFFFFF"/>
            <w:vAlign w:val="center"/>
          </w:tcPr>
          <w:p w14:paraId="591FCBD4" w14:textId="77777777" w:rsidR="00564104" w:rsidRPr="00A219DA" w:rsidRDefault="00564104" w:rsidP="00564104">
            <w:pPr>
              <w:rPr>
                <w:color w:val="000000"/>
                <w:sz w:val="22"/>
                <w:szCs w:val="22"/>
              </w:rPr>
            </w:pPr>
            <w:r w:rsidRPr="00A219DA">
              <w:rPr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7690" w:type="dxa"/>
            <w:gridSpan w:val="20"/>
            <w:shd w:val="clear" w:color="auto" w:fill="FFFFFF"/>
            <w:vAlign w:val="center"/>
          </w:tcPr>
          <w:p w14:paraId="33DB78D4" w14:textId="31E1E55E" w:rsidR="00564104" w:rsidRPr="00A219DA" w:rsidRDefault="00564104" w:rsidP="0056410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564104" w:rsidRPr="00A219DA" w14:paraId="7D9AF1DF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</w:tcPr>
          <w:p w14:paraId="61C5D576" w14:textId="77777777" w:rsidR="00564104" w:rsidRPr="00A219DA" w:rsidRDefault="00564104" w:rsidP="00564104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A219DA">
              <w:rPr>
                <w:b/>
                <w:spacing w:val="-2"/>
              </w:rPr>
              <w:t>Planowane wykonanie przepisów aktu prawnego</w:t>
            </w:r>
          </w:p>
        </w:tc>
      </w:tr>
      <w:tr w:rsidR="00564104" w:rsidRPr="00A219DA" w14:paraId="2E06C325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FFFFFF"/>
          </w:tcPr>
          <w:p w14:paraId="3C3DE854" w14:textId="77777777" w:rsidR="00564104" w:rsidRPr="00A219DA" w:rsidRDefault="00564104" w:rsidP="00564104">
            <w:pPr>
              <w:jc w:val="both"/>
              <w:rPr>
                <w:spacing w:val="-2"/>
                <w:sz w:val="22"/>
                <w:szCs w:val="22"/>
              </w:rPr>
            </w:pPr>
            <w:r w:rsidRPr="00A219DA">
              <w:rPr>
                <w:spacing w:val="-2"/>
                <w:sz w:val="22"/>
                <w:szCs w:val="22"/>
              </w:rPr>
              <w:t>Rozwiązanie problemu wskazanego w pkt 1 nastąpi w dniu wejścia w życie projektowanego rozporządzenia.</w:t>
            </w:r>
          </w:p>
        </w:tc>
      </w:tr>
      <w:tr w:rsidR="00564104" w:rsidRPr="00A219DA" w14:paraId="49B70B94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</w:tcPr>
          <w:p w14:paraId="54793A1B" w14:textId="77777777" w:rsidR="00564104" w:rsidRPr="00A219DA" w:rsidRDefault="00564104" w:rsidP="00564104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A219DA">
              <w:rPr>
                <w:b/>
                <w:color w:val="000000"/>
              </w:rPr>
              <w:t xml:space="preserve"> </w:t>
            </w:r>
            <w:r w:rsidRPr="00A219DA">
              <w:rPr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564104" w:rsidRPr="00A219DA" w14:paraId="63569320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FFFFFF"/>
          </w:tcPr>
          <w:p w14:paraId="0E440A94" w14:textId="77777777" w:rsidR="00564104" w:rsidRPr="00A219DA" w:rsidRDefault="00564104" w:rsidP="0056410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 xml:space="preserve">Funkcjonowanie projektowanych przepisów będzie oceniane w sposób bieżący.  </w:t>
            </w:r>
          </w:p>
        </w:tc>
      </w:tr>
      <w:tr w:rsidR="00564104" w:rsidRPr="0012388E" w14:paraId="27380F60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99CCFF"/>
          </w:tcPr>
          <w:p w14:paraId="0B5717C8" w14:textId="77777777" w:rsidR="00564104" w:rsidRPr="00A219DA" w:rsidRDefault="00564104" w:rsidP="00564104">
            <w:pPr>
              <w:numPr>
                <w:ilvl w:val="0"/>
                <w:numId w:val="9"/>
              </w:numPr>
              <w:spacing w:before="60" w:after="60"/>
              <w:ind w:left="318" w:hanging="284"/>
              <w:jc w:val="both"/>
              <w:rPr>
                <w:b/>
                <w:color w:val="000000"/>
                <w:spacing w:val="-2"/>
              </w:rPr>
            </w:pPr>
            <w:r w:rsidRPr="00A219DA">
              <w:rPr>
                <w:b/>
                <w:color w:val="000000"/>
                <w:spacing w:val="-2"/>
              </w:rPr>
              <w:t xml:space="preserve">Załączniki </w:t>
            </w:r>
            <w:r w:rsidRPr="00A219DA">
              <w:rPr>
                <w:b/>
                <w:spacing w:val="-2"/>
              </w:rPr>
              <w:t>(istotne dokumenty źródłowe, badania, analizy itp.</w:t>
            </w:r>
            <w:r w:rsidRPr="00A219DA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564104" w:rsidRPr="00A219DA" w14:paraId="5CB5C08A" w14:textId="77777777" w:rsidTr="00CE489B">
        <w:trPr>
          <w:trHeight w:val="142"/>
        </w:trPr>
        <w:tc>
          <w:tcPr>
            <w:tcW w:w="9923" w:type="dxa"/>
            <w:gridSpan w:val="22"/>
            <w:shd w:val="clear" w:color="auto" w:fill="FFFFFF"/>
          </w:tcPr>
          <w:p w14:paraId="2CB2A6CD" w14:textId="77777777" w:rsidR="00564104" w:rsidRPr="00A219DA" w:rsidRDefault="00564104" w:rsidP="0056410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219DA">
              <w:rPr>
                <w:color w:val="000000"/>
                <w:spacing w:val="-2"/>
                <w:sz w:val="22"/>
                <w:szCs w:val="22"/>
              </w:rPr>
              <w:t>Brak.</w:t>
            </w:r>
          </w:p>
        </w:tc>
      </w:tr>
    </w:tbl>
    <w:p w14:paraId="038C5D60" w14:textId="77777777" w:rsidR="00B74D04" w:rsidRPr="00B74D04" w:rsidRDefault="00B74D04" w:rsidP="00AF48B3">
      <w:pPr>
        <w:spacing w:line="360" w:lineRule="auto"/>
        <w:outlineLvl w:val="0"/>
        <w:rPr>
          <w:rFonts w:ascii="Times" w:hAnsi="Times" w:cs="Arial"/>
          <w:bCs/>
          <w:szCs w:val="20"/>
        </w:rPr>
      </w:pPr>
    </w:p>
    <w:sectPr w:rsidR="00B74D04" w:rsidRPr="00B74D04" w:rsidSect="002027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703E" w14:textId="77777777" w:rsidR="00661E99" w:rsidRDefault="00661E99" w:rsidP="00816716">
      <w:r>
        <w:separator/>
      </w:r>
    </w:p>
  </w:endnote>
  <w:endnote w:type="continuationSeparator" w:id="0">
    <w:p w14:paraId="6A892B04" w14:textId="77777777" w:rsidR="00661E99" w:rsidRDefault="00661E99" w:rsidP="008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E29F" w14:textId="77777777" w:rsidR="00661E99" w:rsidRDefault="00661E99" w:rsidP="00816716">
      <w:r>
        <w:separator/>
      </w:r>
    </w:p>
  </w:footnote>
  <w:footnote w:type="continuationSeparator" w:id="0">
    <w:p w14:paraId="61761491" w14:textId="77777777" w:rsidR="00661E99" w:rsidRDefault="00661E99" w:rsidP="00816716">
      <w:r>
        <w:continuationSeparator/>
      </w:r>
    </w:p>
  </w:footnote>
  <w:footnote w:id="1">
    <w:p w14:paraId="112B6C95" w14:textId="4CB9AA36" w:rsidR="00816716" w:rsidRPr="00433BF2" w:rsidRDefault="00816716" w:rsidP="00AF48B3">
      <w:pPr>
        <w:pStyle w:val="ODNONIKSPECtreodnonikadoodnonika"/>
        <w:jc w:val="both"/>
      </w:pPr>
      <w:r>
        <w:rPr>
          <w:rStyle w:val="Odwoanieprzypisudolnego"/>
        </w:rPr>
        <w:footnoteRef/>
      </w:r>
      <w:r w:rsidRPr="002E0DA3">
        <w:rPr>
          <w:rStyle w:val="IGindeksgrny"/>
        </w:rPr>
        <w:t>)</w:t>
      </w:r>
      <w:r w:rsidR="00433BF2">
        <w:rPr>
          <w:rStyle w:val="IGindeksgrny"/>
        </w:rPr>
        <w:t xml:space="preserve">  </w:t>
      </w:r>
      <w:r w:rsidRPr="00433BF2">
        <w:t>Minister Rolnictwa i Rozwoju Wsi kieruje działem administracji rządowej – rolnictwo, na podstawie § 1 ust. 2 pkt 1 rozporządzenia Prezesa Rady Ministrów z dnia</w:t>
      </w:r>
      <w:r w:rsidR="00B55D20" w:rsidRPr="00433BF2">
        <w:t xml:space="preserve"> 18 listopada 2019 </w:t>
      </w:r>
      <w:r w:rsidR="00211F85" w:rsidRPr="00433BF2">
        <w:t xml:space="preserve">r. w sprawie szczegółowego zakresu działania Ministra Rolnictwa i Rozwoju Wsi (Dz. U. poz. </w:t>
      </w:r>
      <w:r w:rsidR="00B55D20" w:rsidRPr="00433BF2">
        <w:t>2258</w:t>
      </w:r>
      <w:r w:rsidR="00211F85" w:rsidRPr="00433BF2">
        <w:t>)</w:t>
      </w:r>
      <w:r w:rsidRPr="00433BF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24A296"/>
    <w:lvl w:ilvl="0">
      <w:numFmt w:val="bullet"/>
      <w:lvlText w:val="*"/>
      <w:lvlJc w:val="left"/>
    </w:lvl>
  </w:abstractNum>
  <w:abstractNum w:abstractNumId="1" w15:restartNumberingAfterBreak="0">
    <w:nsid w:val="0DF63BC1"/>
    <w:multiLevelType w:val="hybridMultilevel"/>
    <w:tmpl w:val="86443EB6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40D3B"/>
    <w:multiLevelType w:val="hybridMultilevel"/>
    <w:tmpl w:val="587C0EC8"/>
    <w:lvl w:ilvl="0" w:tplc="9C90A86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E2F7991"/>
    <w:multiLevelType w:val="hybridMultilevel"/>
    <w:tmpl w:val="9AE48786"/>
    <w:lvl w:ilvl="0" w:tplc="ACCC9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31298"/>
    <w:multiLevelType w:val="hybridMultilevel"/>
    <w:tmpl w:val="9C781A24"/>
    <w:lvl w:ilvl="0" w:tplc="16F640CE">
      <w:start w:val="1"/>
      <w:numFmt w:val="lowerLetter"/>
      <w:lvlText w:val="%1)"/>
      <w:lvlJc w:val="left"/>
      <w:pPr>
        <w:tabs>
          <w:tab w:val="num" w:pos="964"/>
        </w:tabs>
        <w:ind w:left="964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A7EB2"/>
    <w:multiLevelType w:val="hybridMultilevel"/>
    <w:tmpl w:val="3808E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8305B"/>
    <w:multiLevelType w:val="hybridMultilevel"/>
    <w:tmpl w:val="F78C401E"/>
    <w:lvl w:ilvl="0" w:tplc="0E9262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DCD0411"/>
    <w:multiLevelType w:val="hybridMultilevel"/>
    <w:tmpl w:val="79843E92"/>
    <w:lvl w:ilvl="0" w:tplc="BE0C60D2">
      <w:start w:val="1"/>
      <w:numFmt w:val="lowerLetter"/>
      <w:lvlText w:val="%1)"/>
      <w:lvlJc w:val="left"/>
      <w:pPr>
        <w:tabs>
          <w:tab w:val="num" w:pos="964"/>
        </w:tabs>
        <w:ind w:left="964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Segoe UI" w:hAnsi="Segoe UI" w:cs="Segoe UI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614A"/>
    <w:rsid w:val="000151F3"/>
    <w:rsid w:val="00032B3F"/>
    <w:rsid w:val="000358C5"/>
    <w:rsid w:val="00041B97"/>
    <w:rsid w:val="00047C0F"/>
    <w:rsid w:val="00061A20"/>
    <w:rsid w:val="000C5815"/>
    <w:rsid w:val="000D1D25"/>
    <w:rsid w:val="000E0D74"/>
    <w:rsid w:val="00100D2C"/>
    <w:rsid w:val="00102E20"/>
    <w:rsid w:val="0013349E"/>
    <w:rsid w:val="00140932"/>
    <w:rsid w:val="00144055"/>
    <w:rsid w:val="001441C0"/>
    <w:rsid w:val="00146D50"/>
    <w:rsid w:val="0015096B"/>
    <w:rsid w:val="00153BF4"/>
    <w:rsid w:val="00154D39"/>
    <w:rsid w:val="00175866"/>
    <w:rsid w:val="00186CC8"/>
    <w:rsid w:val="00193246"/>
    <w:rsid w:val="001A258D"/>
    <w:rsid w:val="001A7300"/>
    <w:rsid w:val="001C0E92"/>
    <w:rsid w:val="001C11AC"/>
    <w:rsid w:val="001C4633"/>
    <w:rsid w:val="001D2032"/>
    <w:rsid w:val="001D31A2"/>
    <w:rsid w:val="00200FEB"/>
    <w:rsid w:val="002027AB"/>
    <w:rsid w:val="00205714"/>
    <w:rsid w:val="00211F85"/>
    <w:rsid w:val="00213EB6"/>
    <w:rsid w:val="00223AFE"/>
    <w:rsid w:val="00230302"/>
    <w:rsid w:val="00231066"/>
    <w:rsid w:val="002641C4"/>
    <w:rsid w:val="002737BA"/>
    <w:rsid w:val="00282B43"/>
    <w:rsid w:val="002B7E46"/>
    <w:rsid w:val="002C2EAE"/>
    <w:rsid w:val="002E33BD"/>
    <w:rsid w:val="003062D5"/>
    <w:rsid w:val="0030719F"/>
    <w:rsid w:val="00314A26"/>
    <w:rsid w:val="0032694A"/>
    <w:rsid w:val="00342FD1"/>
    <w:rsid w:val="003475E9"/>
    <w:rsid w:val="00350EAB"/>
    <w:rsid w:val="0035411D"/>
    <w:rsid w:val="00362101"/>
    <w:rsid w:val="003721D6"/>
    <w:rsid w:val="00374771"/>
    <w:rsid w:val="00384BD1"/>
    <w:rsid w:val="0038611E"/>
    <w:rsid w:val="003877E7"/>
    <w:rsid w:val="003940C3"/>
    <w:rsid w:val="003A09A2"/>
    <w:rsid w:val="003A5743"/>
    <w:rsid w:val="003E7D81"/>
    <w:rsid w:val="00411B83"/>
    <w:rsid w:val="00423DA2"/>
    <w:rsid w:val="0042434E"/>
    <w:rsid w:val="00433BF2"/>
    <w:rsid w:val="004605ED"/>
    <w:rsid w:val="0046620F"/>
    <w:rsid w:val="00471AC8"/>
    <w:rsid w:val="00487346"/>
    <w:rsid w:val="0049053D"/>
    <w:rsid w:val="004922E6"/>
    <w:rsid w:val="004C1B8B"/>
    <w:rsid w:val="004D05CB"/>
    <w:rsid w:val="004D62B0"/>
    <w:rsid w:val="004E6A07"/>
    <w:rsid w:val="004F687E"/>
    <w:rsid w:val="00502CAD"/>
    <w:rsid w:val="00504EC0"/>
    <w:rsid w:val="00510A7C"/>
    <w:rsid w:val="00542143"/>
    <w:rsid w:val="0055243C"/>
    <w:rsid w:val="00564104"/>
    <w:rsid w:val="0057243E"/>
    <w:rsid w:val="005879ED"/>
    <w:rsid w:val="00595186"/>
    <w:rsid w:val="00596F87"/>
    <w:rsid w:val="005A4C21"/>
    <w:rsid w:val="005A6EA3"/>
    <w:rsid w:val="005B6243"/>
    <w:rsid w:val="005C5910"/>
    <w:rsid w:val="005C6601"/>
    <w:rsid w:val="005C6DD7"/>
    <w:rsid w:val="005D08B6"/>
    <w:rsid w:val="005D1E4C"/>
    <w:rsid w:val="005D4D70"/>
    <w:rsid w:val="005F19AB"/>
    <w:rsid w:val="006029F5"/>
    <w:rsid w:val="006057FD"/>
    <w:rsid w:val="00605FC2"/>
    <w:rsid w:val="006077A2"/>
    <w:rsid w:val="00621B57"/>
    <w:rsid w:val="006242FA"/>
    <w:rsid w:val="0062777F"/>
    <w:rsid w:val="00631874"/>
    <w:rsid w:val="00632CEC"/>
    <w:rsid w:val="00641DFB"/>
    <w:rsid w:val="0064545C"/>
    <w:rsid w:val="0065139A"/>
    <w:rsid w:val="0066062F"/>
    <w:rsid w:val="0066149A"/>
    <w:rsid w:val="00661E99"/>
    <w:rsid w:val="00672799"/>
    <w:rsid w:val="006921E8"/>
    <w:rsid w:val="006A3C7A"/>
    <w:rsid w:val="006A5AA5"/>
    <w:rsid w:val="006A6C26"/>
    <w:rsid w:val="006B0B49"/>
    <w:rsid w:val="006E1402"/>
    <w:rsid w:val="00704C9C"/>
    <w:rsid w:val="00715129"/>
    <w:rsid w:val="007211A0"/>
    <w:rsid w:val="007216E6"/>
    <w:rsid w:val="00741AD0"/>
    <w:rsid w:val="00762FEF"/>
    <w:rsid w:val="007925FF"/>
    <w:rsid w:val="007A2825"/>
    <w:rsid w:val="007A739E"/>
    <w:rsid w:val="007C1A5E"/>
    <w:rsid w:val="007C27D4"/>
    <w:rsid w:val="007C6A8D"/>
    <w:rsid w:val="007C7737"/>
    <w:rsid w:val="007D011B"/>
    <w:rsid w:val="007D27C3"/>
    <w:rsid w:val="007E0D68"/>
    <w:rsid w:val="007E1894"/>
    <w:rsid w:val="007F146B"/>
    <w:rsid w:val="007F518E"/>
    <w:rsid w:val="00801F65"/>
    <w:rsid w:val="0080212E"/>
    <w:rsid w:val="00804092"/>
    <w:rsid w:val="008060A8"/>
    <w:rsid w:val="00807019"/>
    <w:rsid w:val="0081099B"/>
    <w:rsid w:val="00811727"/>
    <w:rsid w:val="0081374A"/>
    <w:rsid w:val="00816716"/>
    <w:rsid w:val="00824470"/>
    <w:rsid w:val="00827C7A"/>
    <w:rsid w:val="00830914"/>
    <w:rsid w:val="00840D88"/>
    <w:rsid w:val="008415D0"/>
    <w:rsid w:val="00864656"/>
    <w:rsid w:val="008916AF"/>
    <w:rsid w:val="008A2D15"/>
    <w:rsid w:val="008A687F"/>
    <w:rsid w:val="008B555F"/>
    <w:rsid w:val="008C4A77"/>
    <w:rsid w:val="008C740A"/>
    <w:rsid w:val="008D7DD4"/>
    <w:rsid w:val="008E2326"/>
    <w:rsid w:val="0090779B"/>
    <w:rsid w:val="0091064E"/>
    <w:rsid w:val="009163D5"/>
    <w:rsid w:val="0091652A"/>
    <w:rsid w:val="00922417"/>
    <w:rsid w:val="009405D2"/>
    <w:rsid w:val="009620D5"/>
    <w:rsid w:val="0097345F"/>
    <w:rsid w:val="00983981"/>
    <w:rsid w:val="00992A05"/>
    <w:rsid w:val="009A37BD"/>
    <w:rsid w:val="009B479C"/>
    <w:rsid w:val="009B71BD"/>
    <w:rsid w:val="009D5FF0"/>
    <w:rsid w:val="009E1AA2"/>
    <w:rsid w:val="009E23F6"/>
    <w:rsid w:val="00A218DE"/>
    <w:rsid w:val="00A219DA"/>
    <w:rsid w:val="00A26439"/>
    <w:rsid w:val="00A524E8"/>
    <w:rsid w:val="00A538C7"/>
    <w:rsid w:val="00A5581F"/>
    <w:rsid w:val="00A63855"/>
    <w:rsid w:val="00A7160D"/>
    <w:rsid w:val="00A8373E"/>
    <w:rsid w:val="00A95B12"/>
    <w:rsid w:val="00A970E3"/>
    <w:rsid w:val="00AA1AA7"/>
    <w:rsid w:val="00AB0878"/>
    <w:rsid w:val="00AD4236"/>
    <w:rsid w:val="00AE3199"/>
    <w:rsid w:val="00AE54F8"/>
    <w:rsid w:val="00AE7F63"/>
    <w:rsid w:val="00AF17E0"/>
    <w:rsid w:val="00AF48B3"/>
    <w:rsid w:val="00AF50F3"/>
    <w:rsid w:val="00AF58B2"/>
    <w:rsid w:val="00B03499"/>
    <w:rsid w:val="00B12E2A"/>
    <w:rsid w:val="00B147A5"/>
    <w:rsid w:val="00B25671"/>
    <w:rsid w:val="00B55D20"/>
    <w:rsid w:val="00B71DCD"/>
    <w:rsid w:val="00B74D04"/>
    <w:rsid w:val="00B9780B"/>
    <w:rsid w:val="00BB29E6"/>
    <w:rsid w:val="00BC25B4"/>
    <w:rsid w:val="00BD0FE6"/>
    <w:rsid w:val="00BD33EC"/>
    <w:rsid w:val="00BD6487"/>
    <w:rsid w:val="00BF1360"/>
    <w:rsid w:val="00BF2A33"/>
    <w:rsid w:val="00BF734E"/>
    <w:rsid w:val="00C02C51"/>
    <w:rsid w:val="00C253B8"/>
    <w:rsid w:val="00C301E2"/>
    <w:rsid w:val="00C40642"/>
    <w:rsid w:val="00C535AF"/>
    <w:rsid w:val="00C76344"/>
    <w:rsid w:val="00C76672"/>
    <w:rsid w:val="00C82B27"/>
    <w:rsid w:val="00C83124"/>
    <w:rsid w:val="00C84DC7"/>
    <w:rsid w:val="00CC35F5"/>
    <w:rsid w:val="00D06826"/>
    <w:rsid w:val="00D11E92"/>
    <w:rsid w:val="00D16289"/>
    <w:rsid w:val="00D168C8"/>
    <w:rsid w:val="00D31B5D"/>
    <w:rsid w:val="00D3428A"/>
    <w:rsid w:val="00D3450F"/>
    <w:rsid w:val="00D3587B"/>
    <w:rsid w:val="00D43C81"/>
    <w:rsid w:val="00D44072"/>
    <w:rsid w:val="00D4721A"/>
    <w:rsid w:val="00D60C8D"/>
    <w:rsid w:val="00D64A0D"/>
    <w:rsid w:val="00D94F31"/>
    <w:rsid w:val="00DA2638"/>
    <w:rsid w:val="00DA44EB"/>
    <w:rsid w:val="00DA4C23"/>
    <w:rsid w:val="00DB5080"/>
    <w:rsid w:val="00DC0056"/>
    <w:rsid w:val="00DE46F4"/>
    <w:rsid w:val="00DE567B"/>
    <w:rsid w:val="00DF35DB"/>
    <w:rsid w:val="00DF7DE3"/>
    <w:rsid w:val="00E022BB"/>
    <w:rsid w:val="00E13BCD"/>
    <w:rsid w:val="00E154E5"/>
    <w:rsid w:val="00E16D7D"/>
    <w:rsid w:val="00E23E90"/>
    <w:rsid w:val="00E32D16"/>
    <w:rsid w:val="00E40C0E"/>
    <w:rsid w:val="00E86725"/>
    <w:rsid w:val="00EA1D44"/>
    <w:rsid w:val="00EB07C9"/>
    <w:rsid w:val="00EB1CC1"/>
    <w:rsid w:val="00EE447E"/>
    <w:rsid w:val="00EF26CA"/>
    <w:rsid w:val="00F11722"/>
    <w:rsid w:val="00F4059D"/>
    <w:rsid w:val="00F47F46"/>
    <w:rsid w:val="00F500C2"/>
    <w:rsid w:val="00F50546"/>
    <w:rsid w:val="00F50AD5"/>
    <w:rsid w:val="00F5237B"/>
    <w:rsid w:val="00F5385B"/>
    <w:rsid w:val="00F64EE0"/>
    <w:rsid w:val="00F95310"/>
    <w:rsid w:val="00FA0065"/>
    <w:rsid w:val="00FA5444"/>
    <w:rsid w:val="00FA6102"/>
    <w:rsid w:val="00FB194A"/>
    <w:rsid w:val="00FC5ADD"/>
    <w:rsid w:val="00FF551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02DAD"/>
  <w15:docId w15:val="{0B86A2C0-C01C-43E0-BEAA-E7B64E63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671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1671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16716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1671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16716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816716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81671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16716"/>
    <w:pPr>
      <w:ind w:left="283" w:hanging="170"/>
    </w:pPr>
    <w:rPr>
      <w:rFonts w:cs="Arial"/>
      <w:sz w:val="20"/>
      <w:szCs w:val="20"/>
    </w:rPr>
  </w:style>
  <w:style w:type="character" w:styleId="Hipercze">
    <w:name w:val="Hyperlink"/>
    <w:uiPriority w:val="99"/>
    <w:unhideWhenUsed/>
    <w:rsid w:val="00C84DC7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14A2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282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2B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E14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1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1402"/>
  </w:style>
  <w:style w:type="paragraph" w:customStyle="1" w:styleId="Style1">
    <w:name w:val="Style1"/>
    <w:basedOn w:val="Normalny"/>
    <w:uiPriority w:val="99"/>
    <w:rsid w:val="00B74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B74D04"/>
    <w:pPr>
      <w:widowControl w:val="0"/>
      <w:autoSpaceDE w:val="0"/>
      <w:autoSpaceDN w:val="0"/>
      <w:adjustRightInd w:val="0"/>
      <w:spacing w:line="401" w:lineRule="exact"/>
    </w:pPr>
    <w:rPr>
      <w:rFonts w:ascii="Arial Unicode MS" w:eastAsia="Arial Unicode MS" w:hAnsi="Calibri" w:cs="Arial Unicode MS"/>
    </w:rPr>
  </w:style>
  <w:style w:type="character" w:customStyle="1" w:styleId="FontStyle16">
    <w:name w:val="Font Style16"/>
    <w:uiPriority w:val="99"/>
    <w:rsid w:val="00B74D04"/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74D04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74D04"/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5B62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6243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05FC2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05FC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05FC2"/>
    <w:pPr>
      <w:spacing w:line="360" w:lineRule="auto"/>
    </w:pPr>
    <w:rPr>
      <w:rFonts w:eastAsia="MS Mincho" w:cs="Arial"/>
      <w:b/>
      <w:sz w:val="24"/>
    </w:rPr>
  </w:style>
  <w:style w:type="paragraph" w:customStyle="1" w:styleId="PKTpunkt">
    <w:name w:val="PKT – punkt"/>
    <w:uiPriority w:val="13"/>
    <w:qFormat/>
    <w:rsid w:val="00AF17E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rticletitle">
    <w:name w:val="articletitle"/>
    <w:basedOn w:val="Domylnaczcionkaakapitu"/>
    <w:rsid w:val="00AF17E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2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Jasinska-Kielek@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F9C85D5DF4724AA1F61E8C8276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15A71-7EA4-4F09-BACB-2C10D2DC0680}"/>
      </w:docPartPr>
      <w:docPartBody>
        <w:p w:rsidR="001B2FAE" w:rsidRDefault="00073B1D" w:rsidP="00073B1D">
          <w:pPr>
            <w:pStyle w:val="176F9C85D5DF4724AA1F61E8C827632B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1D"/>
    <w:rsid w:val="000450B8"/>
    <w:rsid w:val="00073B1D"/>
    <w:rsid w:val="001B2FAE"/>
    <w:rsid w:val="00332395"/>
    <w:rsid w:val="00337259"/>
    <w:rsid w:val="00405522"/>
    <w:rsid w:val="00580909"/>
    <w:rsid w:val="00B54156"/>
    <w:rsid w:val="00DB78A2"/>
    <w:rsid w:val="00DE2AF9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3B1D"/>
    <w:rPr>
      <w:color w:val="808080"/>
    </w:rPr>
  </w:style>
  <w:style w:type="paragraph" w:customStyle="1" w:styleId="176F9C85D5DF4724AA1F61E8C827632B">
    <w:name w:val="176F9C85D5DF4724AA1F61E8C827632B"/>
    <w:rsid w:val="0007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Jasińska-Kiełek Marta</cp:lastModifiedBy>
  <cp:revision>2</cp:revision>
  <dcterms:created xsi:type="dcterms:W3CDTF">2020-06-08T07:12:00Z</dcterms:created>
  <dcterms:modified xsi:type="dcterms:W3CDTF">2020-06-08T07:12:00Z</dcterms:modified>
</cp:coreProperties>
</file>