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6F2E3" w14:textId="77777777" w:rsidR="00D51ED4" w:rsidRPr="00D51ED4" w:rsidRDefault="00D51ED4" w:rsidP="00856F36">
      <w:pPr>
        <w:pStyle w:val="OZNRODZAKTUtznustawalubrozporzdzenieiorganwydajcy"/>
      </w:pPr>
      <w:r w:rsidRPr="00D51ED4">
        <w:t>ROZPORZĄDZENIE</w:t>
      </w:r>
    </w:p>
    <w:p w14:paraId="5E10BE0A" w14:textId="77777777" w:rsidR="00D51ED4" w:rsidRPr="00D51ED4" w:rsidRDefault="00D51ED4" w:rsidP="00856F36">
      <w:pPr>
        <w:pStyle w:val="OZNRODZAKTUtznustawalubrozporzdzenieiorganwydajcy"/>
      </w:pPr>
      <w:r w:rsidRPr="00D51ED4">
        <w:t>MINISTRA GOSPODARKI MORS</w:t>
      </w:r>
      <w:r w:rsidR="00A4741A">
        <w:t>k</w:t>
      </w:r>
      <w:r w:rsidRPr="00D51ED4">
        <w:t>IEJ I ŻEGLUGI ŚRÓDLĄDOWEJ</w:t>
      </w:r>
      <w:r w:rsidR="00272C6A" w:rsidRPr="00272C6A">
        <w:rPr>
          <w:rStyle w:val="IGPindeksgrnyipogrubienie"/>
        </w:rPr>
        <w:footnoteReference w:id="1"/>
      </w:r>
      <w:r w:rsidR="00272C6A" w:rsidRPr="00272C6A">
        <w:rPr>
          <w:rStyle w:val="IGPindeksgrnyipogrubienie"/>
        </w:rPr>
        <w:t>)</w:t>
      </w:r>
    </w:p>
    <w:p w14:paraId="43575BBA" w14:textId="77777777" w:rsidR="00C25125" w:rsidRPr="00C25125" w:rsidRDefault="00D51ED4" w:rsidP="00510E62">
      <w:pPr>
        <w:pStyle w:val="DATAAKTUdatauchwalenialubwydaniaaktu"/>
      </w:pPr>
      <w:r w:rsidRPr="00D51ED4">
        <w:t>z dnia  ……</w:t>
      </w:r>
      <w:r w:rsidR="00600AFE">
        <w:t>……….</w:t>
      </w:r>
      <w:r w:rsidRPr="00D51ED4">
        <w:t>……</w:t>
      </w:r>
      <w:r w:rsidR="00600AFE">
        <w:t xml:space="preserve"> </w:t>
      </w:r>
      <w:r w:rsidR="00F850C8" w:rsidRPr="00D51ED4">
        <w:t>20</w:t>
      </w:r>
      <w:r w:rsidR="00F850C8">
        <w:t>20</w:t>
      </w:r>
      <w:r w:rsidR="00820C1F">
        <w:t xml:space="preserve"> </w:t>
      </w:r>
      <w:r w:rsidRPr="00D51ED4">
        <w:t xml:space="preserve">r. </w:t>
      </w:r>
    </w:p>
    <w:p w14:paraId="0966BD19" w14:textId="02A5C93B" w:rsidR="00BC0A96" w:rsidRPr="00D51ED4" w:rsidRDefault="00963E1F" w:rsidP="00820C1F">
      <w:pPr>
        <w:pStyle w:val="TYTUAKTUprzedmiotregulacjiustawylubrozporzdzenia"/>
      </w:pPr>
      <w:r w:rsidRPr="00EF19B5">
        <w:rPr>
          <w:rStyle w:val="Ppogrubienie"/>
          <w:b/>
        </w:rPr>
        <w:t xml:space="preserve">zmieniające rozporządzenie </w:t>
      </w:r>
      <w:r w:rsidR="00820C1F" w:rsidRPr="00820C1F">
        <w:t>w sprawie szczegółowych warunków i trybu przyznawania, wypłaty i zwrotu pomocy finansowej</w:t>
      </w:r>
      <w:r w:rsidR="00820C1F">
        <w:t xml:space="preserve"> </w:t>
      </w:r>
      <w:r w:rsidR="00820C1F" w:rsidRPr="00820C1F">
        <w:t xml:space="preserve">na realizację operacji w ramach Priorytetu </w:t>
      </w:r>
      <w:r w:rsidR="00116EB9">
        <w:t>5</w:t>
      </w:r>
      <w:r w:rsidR="00820C1F" w:rsidRPr="00820C1F">
        <w:t xml:space="preserve">. Wspieranie </w:t>
      </w:r>
      <w:r w:rsidR="00116EB9">
        <w:t>obrotu i przetwarzania</w:t>
      </w:r>
      <w:r w:rsidR="00820C1F" w:rsidRPr="00820C1F">
        <w:t>,</w:t>
      </w:r>
      <w:r w:rsidR="00820C1F">
        <w:t xml:space="preserve"> </w:t>
      </w:r>
      <w:r w:rsidR="00820C1F" w:rsidRPr="00820C1F">
        <w:t>zawartego w Programie Operacyjnym „Rybactwo i</w:t>
      </w:r>
      <w:r w:rsidR="007F30A2">
        <w:t>  </w:t>
      </w:r>
      <w:r w:rsidR="00820C1F" w:rsidRPr="00820C1F">
        <w:t>Morze”</w:t>
      </w:r>
    </w:p>
    <w:p w14:paraId="45712958" w14:textId="77777777" w:rsidR="00D51ED4" w:rsidRPr="00D51ED4" w:rsidRDefault="00D51ED4" w:rsidP="00820C1F">
      <w:pPr>
        <w:pStyle w:val="NIEARTTEKSTtekstnieartykuowanynppodstprawnarozplubpreambua"/>
      </w:pPr>
      <w:r w:rsidRPr="00D51ED4">
        <w:t xml:space="preserve">Na podstawie </w:t>
      </w:r>
      <w:r w:rsidR="00820C1F" w:rsidRPr="00820C1F">
        <w:t>art. 24 ust. 1 ustawy z dnia 10 lipca 2015 r. o wspieraniu zrównoważonego rozwoju sektora rybackiego</w:t>
      </w:r>
      <w:r w:rsidR="00820C1F">
        <w:t xml:space="preserve"> </w:t>
      </w:r>
      <w:r w:rsidR="00820C1F" w:rsidRPr="00820C1F">
        <w:t>z udziałem Europejskiego Funduszu Morskiego i Rybackiego</w:t>
      </w:r>
      <w:r w:rsidR="00820C1F">
        <w:t xml:space="preserve"> </w:t>
      </w:r>
      <w:r w:rsidRPr="00D51ED4">
        <w:t>(</w:t>
      </w:r>
      <w:r w:rsidR="00F850C8" w:rsidRPr="00F850C8">
        <w:t xml:space="preserve">Dz. U. z </w:t>
      </w:r>
      <w:r w:rsidR="005729CA">
        <w:t>2020 r. poz.</w:t>
      </w:r>
      <w:r w:rsidR="003A7E35">
        <w:t xml:space="preserve"> 251</w:t>
      </w:r>
      <w:r w:rsidR="00756A98">
        <w:t xml:space="preserve"> i 875</w:t>
      </w:r>
      <w:r w:rsidRPr="00D51ED4">
        <w:t>) zarządza się, co następuje:</w:t>
      </w:r>
    </w:p>
    <w:p w14:paraId="214BF6D4" w14:textId="77777777" w:rsidR="00BB6E14" w:rsidRPr="006A2793" w:rsidRDefault="00D51ED4" w:rsidP="006A2793">
      <w:pPr>
        <w:pStyle w:val="ARTartustawynprozporzdzenia"/>
      </w:pPr>
      <w:r w:rsidRPr="006A2793">
        <w:rPr>
          <w:rStyle w:val="Ppogrubienie"/>
          <w:b w:val="0"/>
        </w:rPr>
        <w:t>§ 1.</w:t>
      </w:r>
      <w:r w:rsidRPr="006A2793">
        <w:t xml:space="preserve"> W rozporządzeniu Ministra </w:t>
      </w:r>
      <w:r w:rsidR="00820C1F" w:rsidRPr="006A2793">
        <w:t>Gospodarki Morskiej i Żeglugi Śródlądowej</w:t>
      </w:r>
      <w:r w:rsidRPr="006A2793">
        <w:t xml:space="preserve"> z dnia </w:t>
      </w:r>
      <w:r w:rsidR="00116EB9" w:rsidRPr="006A2793">
        <w:t xml:space="preserve">21 listopada </w:t>
      </w:r>
      <w:r w:rsidRPr="006A2793">
        <w:t>201</w:t>
      </w:r>
      <w:r w:rsidR="00820C1F" w:rsidRPr="006A2793">
        <w:t>6</w:t>
      </w:r>
      <w:r w:rsidRPr="006A2793">
        <w:t xml:space="preserve"> r. </w:t>
      </w:r>
      <w:r w:rsidR="00820C1F" w:rsidRPr="006A2793">
        <w:t>w sprawie szczegółowych warunków i trybu przyznawania, wypłaty i</w:t>
      </w:r>
      <w:r w:rsidR="006A2793" w:rsidRPr="006A2793">
        <w:t>  </w:t>
      </w:r>
      <w:r w:rsidR="00820C1F" w:rsidRPr="006A2793">
        <w:t xml:space="preserve">zwrotu pomocy finansowej na realizację operacji w ramach Priorytetu </w:t>
      </w:r>
      <w:r w:rsidR="00881658" w:rsidRPr="006A2793">
        <w:t>5</w:t>
      </w:r>
      <w:r w:rsidR="00820C1F" w:rsidRPr="006A2793">
        <w:t xml:space="preserve">. Wspieranie </w:t>
      </w:r>
      <w:r w:rsidR="00881658" w:rsidRPr="006A2793">
        <w:t>obrotu i</w:t>
      </w:r>
      <w:r w:rsidR="002236DD" w:rsidRPr="006A2793">
        <w:t>  </w:t>
      </w:r>
      <w:r w:rsidR="00881658" w:rsidRPr="006A2793">
        <w:t>przetwarzania</w:t>
      </w:r>
      <w:r w:rsidR="00820C1F" w:rsidRPr="006A2793">
        <w:t>, zawartego w Programie Operacyjnym „Rybactwo i Morze” (Dz. U</w:t>
      </w:r>
      <w:r w:rsidR="002B4862" w:rsidRPr="006A2793">
        <w:t>.</w:t>
      </w:r>
      <w:r w:rsidR="00820C1F" w:rsidRPr="006A2793">
        <w:t xml:space="preserve"> z 2016 r. poz. 1</w:t>
      </w:r>
      <w:r w:rsidR="005F742C" w:rsidRPr="006A2793">
        <w:t>965, z 2017 r. poz. 2189</w:t>
      </w:r>
      <w:r w:rsidR="009A52A9">
        <w:t>,</w:t>
      </w:r>
      <w:r w:rsidR="00820C1F" w:rsidRPr="006A2793">
        <w:t xml:space="preserve"> z 2018 r. poz. </w:t>
      </w:r>
      <w:r w:rsidR="005F742C" w:rsidRPr="006A2793">
        <w:t>2452</w:t>
      </w:r>
      <w:r w:rsidR="009A52A9">
        <w:t xml:space="preserve"> oraz z 2020 r. poz. 1241</w:t>
      </w:r>
      <w:r w:rsidR="00820C1F" w:rsidRPr="006A2793">
        <w:t>) wprowadza się następujące zmiany:</w:t>
      </w:r>
      <w:r w:rsidR="0084387F" w:rsidRPr="006A2793">
        <w:t xml:space="preserve"> </w:t>
      </w:r>
    </w:p>
    <w:p w14:paraId="7A48DF08" w14:textId="77777777" w:rsidR="009A52A9" w:rsidRDefault="002236DD" w:rsidP="009A52A9">
      <w:pPr>
        <w:pStyle w:val="PKTpunkt"/>
      </w:pPr>
      <w:bookmarkStart w:id="0" w:name="mip36882578"/>
      <w:bookmarkStart w:id="1" w:name="mip36882579"/>
      <w:bookmarkEnd w:id="0"/>
      <w:bookmarkEnd w:id="1"/>
      <w:r>
        <w:t>1</w:t>
      </w:r>
      <w:r w:rsidR="00553EA2">
        <w:t xml:space="preserve">) </w:t>
      </w:r>
      <w:r w:rsidR="00226A6F">
        <w:tab/>
      </w:r>
      <w:r>
        <w:t>w</w:t>
      </w:r>
      <w:r w:rsidR="009A52A9">
        <w:t xml:space="preserve"> </w:t>
      </w:r>
      <w:r w:rsidR="009A52A9" w:rsidRPr="009A52A9">
        <w:t xml:space="preserve">§ 39 w ust. 4 pkt 2 </w:t>
      </w:r>
      <w:r w:rsidR="00714025">
        <w:t xml:space="preserve">otrzymuje brzmienie: </w:t>
      </w:r>
    </w:p>
    <w:p w14:paraId="58A122B3" w14:textId="77777777" w:rsidR="00714025" w:rsidRPr="00714025" w:rsidRDefault="00714025" w:rsidP="00714025">
      <w:pPr>
        <w:pStyle w:val="ZPKTzmpktartykuempunktem"/>
      </w:pPr>
      <w:r w:rsidRPr="004A1596">
        <w:t>„</w:t>
      </w:r>
      <w:r>
        <w:t>2) 48</w:t>
      </w:r>
      <w:r w:rsidRPr="00714025">
        <w:t xml:space="preserve"> miesięcy od dnia zawarcia umowy o dofinansowanie – w przypadku operacji realizowanych w kilku etapach w ramach działań, o których mowa w art. 67, art. 68 i art. 69 ust. 1 rozporządzenia nr 508/2014,”;</w:t>
      </w:r>
    </w:p>
    <w:p w14:paraId="38BD2357" w14:textId="77777777" w:rsidR="00714025" w:rsidRPr="00714025" w:rsidRDefault="009A52A9" w:rsidP="00714025">
      <w:pPr>
        <w:pStyle w:val="PKTpunkt"/>
      </w:pPr>
      <w:r>
        <w:t xml:space="preserve">2) </w:t>
      </w:r>
      <w:r>
        <w:tab/>
        <w:t xml:space="preserve">w </w:t>
      </w:r>
      <w:r w:rsidRPr="009A52A9">
        <w:t xml:space="preserve">§ 43a </w:t>
      </w:r>
      <w:r w:rsidR="00714025">
        <w:t xml:space="preserve">w </w:t>
      </w:r>
      <w:r w:rsidRPr="009A52A9">
        <w:t>ust</w:t>
      </w:r>
      <w:r w:rsidR="00176B3A">
        <w:t>.</w:t>
      </w:r>
      <w:r w:rsidRPr="009A52A9">
        <w:t xml:space="preserve"> 1 </w:t>
      </w:r>
      <w:r w:rsidR="00714025" w:rsidRPr="00714025">
        <w:t xml:space="preserve">pkt 2 otrzymuje brzmienie: </w:t>
      </w:r>
    </w:p>
    <w:p w14:paraId="4B01932D" w14:textId="77777777" w:rsidR="009A52A9" w:rsidRDefault="00714025" w:rsidP="00714025">
      <w:pPr>
        <w:pStyle w:val="ZPKTzmpktartykuempunktem"/>
      </w:pPr>
      <w:r w:rsidRPr="00714025">
        <w:t xml:space="preserve">„2) </w:t>
      </w:r>
      <w:r w:rsidR="009A52A9" w:rsidRPr="009A52A9">
        <w:t xml:space="preserve">zakładom przetwórstwa produktów rybnych, które w procesie przetwórstwa wykorzystują surowiec pochodzący z połowów </w:t>
      </w:r>
      <w:r>
        <w:t>w Morzu Bałtyckim</w:t>
      </w:r>
      <w:r w:rsidR="009A52A9" w:rsidRPr="009A52A9">
        <w:t xml:space="preserve"> w ilości powyżej 75% wielkości produkcji”.</w:t>
      </w:r>
    </w:p>
    <w:p w14:paraId="167805A2" w14:textId="77777777" w:rsidR="00BB6E14" w:rsidRPr="002C3D6B" w:rsidRDefault="000F2DF7" w:rsidP="00D9433E">
      <w:pPr>
        <w:pStyle w:val="ARTartustawynprozporzdzenia"/>
      </w:pPr>
      <w:bookmarkStart w:id="2" w:name="mip36882686"/>
      <w:bookmarkEnd w:id="2"/>
      <w:r w:rsidRPr="002C3D6B">
        <w:rPr>
          <w:rStyle w:val="Ppogrubienie"/>
          <w:b w:val="0"/>
        </w:rPr>
        <w:t>§ 2.</w:t>
      </w:r>
      <w:r w:rsidRPr="002C3D6B">
        <w:t xml:space="preserve"> Do postępowań w sprawie </w:t>
      </w:r>
      <w:r w:rsidR="00D252DD" w:rsidRPr="002C3D6B">
        <w:t xml:space="preserve">o </w:t>
      </w:r>
      <w:r w:rsidRPr="002C3D6B">
        <w:t>przyznani</w:t>
      </w:r>
      <w:r w:rsidR="00D252DD" w:rsidRPr="002C3D6B">
        <w:t>e</w:t>
      </w:r>
      <w:r w:rsidRPr="002C3D6B">
        <w:t xml:space="preserve"> pomocy finansowej na realizacj</w:t>
      </w:r>
      <w:r w:rsidR="00D252DD" w:rsidRPr="002C3D6B">
        <w:t>ę</w:t>
      </w:r>
      <w:r w:rsidRPr="002C3D6B">
        <w:t xml:space="preserve"> operacji w ramach Priorytetu </w:t>
      </w:r>
      <w:r w:rsidR="00F81D02" w:rsidRPr="002C3D6B">
        <w:t>5</w:t>
      </w:r>
      <w:r w:rsidR="00BB4ABD">
        <w:t>.</w:t>
      </w:r>
      <w:r w:rsidRPr="002C3D6B">
        <w:t xml:space="preserve"> </w:t>
      </w:r>
      <w:r w:rsidR="00C56064" w:rsidRPr="002C3D6B">
        <w:t>Wspieranie obrotu i przetwarzania</w:t>
      </w:r>
      <w:r w:rsidR="00D252DD" w:rsidRPr="002C3D6B">
        <w:t>, zawartego w Programie Operacyjnym „Rybactwo i Morze”</w:t>
      </w:r>
      <w:r w:rsidRPr="002C3D6B">
        <w:t xml:space="preserve">, wszczętych przed dniem wejścia w życie niniejszego rozporządzenia i </w:t>
      </w:r>
      <w:r w:rsidRPr="002C3D6B">
        <w:lastRenderedPageBreak/>
        <w:t>niezakończonych zawarciem umowy o dofinansowanie, stosuje się przepisy rozporządzenia zmienianego w § 1 w brzmieniu nadanym niniejszym rozporządzeniem.</w:t>
      </w:r>
    </w:p>
    <w:p w14:paraId="157CDAFE" w14:textId="77777777" w:rsidR="00A821EA" w:rsidRPr="002C3D6B" w:rsidRDefault="00E36F08" w:rsidP="00D9433E">
      <w:pPr>
        <w:pStyle w:val="ARTartustawynprozporzdzenia"/>
      </w:pPr>
      <w:r w:rsidRPr="002C3D6B">
        <w:rPr>
          <w:rStyle w:val="Ppogrubienie"/>
          <w:b w:val="0"/>
        </w:rPr>
        <w:t xml:space="preserve">§ </w:t>
      </w:r>
      <w:r w:rsidR="000F2DF7" w:rsidRPr="002C3D6B">
        <w:rPr>
          <w:rStyle w:val="Ppogrubienie"/>
          <w:b w:val="0"/>
        </w:rPr>
        <w:t>3</w:t>
      </w:r>
      <w:r w:rsidRPr="002C3D6B">
        <w:rPr>
          <w:rStyle w:val="Ppogrubienie"/>
          <w:b w:val="0"/>
        </w:rPr>
        <w:t>.</w:t>
      </w:r>
      <w:r w:rsidRPr="002C3D6B">
        <w:t xml:space="preserve"> Rozporządzenie wchodzi w </w:t>
      </w:r>
      <w:r w:rsidRPr="00D9433E">
        <w:t>życie</w:t>
      </w:r>
      <w:r w:rsidRPr="002C3D6B">
        <w:t xml:space="preserve"> </w:t>
      </w:r>
      <w:r w:rsidR="007B7DC2" w:rsidRPr="00F82E9E">
        <w:t>po upływie 14 dni od dnia ogłoszenia</w:t>
      </w:r>
      <w:r w:rsidR="00F850C8" w:rsidRPr="002C3D6B">
        <w:t>.</w:t>
      </w:r>
    </w:p>
    <w:p w14:paraId="71E9EC28" w14:textId="77777777" w:rsidR="005150BB" w:rsidRDefault="005150BB" w:rsidP="00856F36">
      <w:pPr>
        <w:pStyle w:val="NAZORGWYDnazwaorganuwydajcegoprojektowanyakt"/>
      </w:pPr>
    </w:p>
    <w:p w14:paraId="3615A8FA" w14:textId="77777777" w:rsidR="0031462B" w:rsidRPr="00C547B5" w:rsidRDefault="00D51ED4" w:rsidP="00C547B5">
      <w:pPr>
        <w:pStyle w:val="NAZORGWYDnazwaorganuwydajcegoprojektowanyakt"/>
      </w:pPr>
      <w:r w:rsidRPr="00C547B5">
        <w:t xml:space="preserve">MINISTER GOSPODARKI MORSKIEJ </w:t>
      </w:r>
    </w:p>
    <w:p w14:paraId="78004EC4" w14:textId="77777777" w:rsidR="00D51ED4" w:rsidRDefault="00D51ED4" w:rsidP="00C547B5">
      <w:pPr>
        <w:pStyle w:val="NAZORGWYDnazwaorganuwydajcegoprojektowanyakt"/>
      </w:pPr>
      <w:r w:rsidRPr="00C547B5">
        <w:t>I ŻEGLUGI ŚRÓDLĄDOWEJ:</w:t>
      </w:r>
    </w:p>
    <w:p w14:paraId="3EDAAE23" w14:textId="77777777" w:rsidR="006420FF" w:rsidRDefault="006420FF" w:rsidP="00C547B5">
      <w:pPr>
        <w:pStyle w:val="NAZORGWYDnazwaorganuwydajcegoprojektowanyakt"/>
      </w:pPr>
    </w:p>
    <w:p w14:paraId="66575525" w14:textId="77777777" w:rsidR="006420FF" w:rsidRDefault="006420FF" w:rsidP="00C547B5">
      <w:pPr>
        <w:pStyle w:val="NAZORGWYDnazwaorganuwydajcegoprojektowanyakt"/>
      </w:pPr>
    </w:p>
    <w:p w14:paraId="3F6A63E1" w14:textId="77777777" w:rsidR="006420FF" w:rsidRDefault="006420FF">
      <w:pPr>
        <w:widowControl/>
        <w:autoSpaceDE/>
        <w:autoSpaceDN/>
        <w:adjustRightInd/>
        <w:rPr>
          <w:rFonts w:ascii="Times" w:eastAsia="Times New Roman" w:hAnsi="Times" w:cs="Times New Roman"/>
          <w:b/>
          <w:bCs/>
          <w:caps/>
          <w:kern w:val="24"/>
          <w:szCs w:val="24"/>
        </w:rPr>
      </w:pPr>
      <w:r>
        <w:br w:type="page"/>
      </w:r>
    </w:p>
    <w:p w14:paraId="6F8676BE" w14:textId="77777777" w:rsidR="006420FF" w:rsidRPr="008D4510" w:rsidRDefault="006420FF" w:rsidP="006420FF">
      <w:pPr>
        <w:pStyle w:val="TYTUAKTUprzedmiotregulacjiustawylubrozporzdzenia"/>
        <w:rPr>
          <w:rStyle w:val="Ppogrubienie"/>
        </w:rPr>
      </w:pPr>
      <w:r w:rsidRPr="008D4510">
        <w:rPr>
          <w:rStyle w:val="Ppogrubienie"/>
        </w:rPr>
        <w:lastRenderedPageBreak/>
        <w:t xml:space="preserve">UZASADNIENIE </w:t>
      </w:r>
    </w:p>
    <w:p w14:paraId="14864638" w14:textId="14F91CCA" w:rsidR="006420FF" w:rsidRDefault="006420FF" w:rsidP="006420FF">
      <w:pPr>
        <w:pStyle w:val="NIEARTTEKSTtekstnieartykuowanynppodstprawnarozplubpreambua"/>
      </w:pPr>
      <w:r w:rsidRPr="00921A0D">
        <w:t>Rozporządzenie stanowi nowelizację rozporządzenia Ministra Gospodarki Morskiej i</w:t>
      </w:r>
      <w:r>
        <w:t>  </w:t>
      </w:r>
      <w:r w:rsidRPr="00921A0D">
        <w:t xml:space="preserve">Żeglugi Śródlądowej </w:t>
      </w:r>
      <w:r w:rsidRPr="00853CA1">
        <w:t xml:space="preserve">z dnia 21 listopada 2016 r. </w:t>
      </w:r>
      <w:r w:rsidRPr="00921A0D">
        <w:t>w sprawie szczegółowych warunków i</w:t>
      </w:r>
      <w:r>
        <w:t>  </w:t>
      </w:r>
      <w:r w:rsidRPr="00921A0D">
        <w:t xml:space="preserve">trybu przyznawania, wypłaty i zwrotu pomocy finansowej na realizację operacji w ramach Priorytetu </w:t>
      </w:r>
      <w:r>
        <w:t>5</w:t>
      </w:r>
      <w:r w:rsidRPr="00921A0D">
        <w:t>.</w:t>
      </w:r>
      <w:r w:rsidRPr="00BE7389">
        <w:t xml:space="preserve"> Wspieranie obrotu i przetwarzania, zawartego w Programie Operacyjnym „Rybactwo i</w:t>
      </w:r>
      <w:r w:rsidR="00B44E7D">
        <w:t>  </w:t>
      </w:r>
      <w:r w:rsidRPr="00BE7389">
        <w:t>Morze” (Dz. U</w:t>
      </w:r>
      <w:r>
        <w:t>.</w:t>
      </w:r>
      <w:r w:rsidRPr="00BE7389">
        <w:t xml:space="preserve"> z 2016 r. poz. 1965, z 2017 r. poz. 2189</w:t>
      </w:r>
      <w:r w:rsidR="00176B3A">
        <w:t>,</w:t>
      </w:r>
      <w:r w:rsidRPr="00BE7389">
        <w:t xml:space="preserve"> z 2018 r. poz.</w:t>
      </w:r>
      <w:r>
        <w:t>  </w:t>
      </w:r>
      <w:r w:rsidRPr="00BE7389">
        <w:t>2452</w:t>
      </w:r>
      <w:r w:rsidR="00176B3A" w:rsidRPr="00176B3A">
        <w:t xml:space="preserve"> </w:t>
      </w:r>
      <w:r w:rsidR="00176B3A">
        <w:t>oraz z 2020 r. poz. 1241</w:t>
      </w:r>
      <w:r w:rsidRPr="00BE7389">
        <w:t>)</w:t>
      </w:r>
      <w:r w:rsidRPr="00921A0D">
        <w:t xml:space="preserve"> </w:t>
      </w:r>
      <w:r>
        <w:t>i</w:t>
      </w:r>
      <w:r w:rsidRPr="00921A0D">
        <w:t xml:space="preserve"> stanowi realizację upoważnienia zawartego w art. 24 </w:t>
      </w:r>
      <w:r>
        <w:t xml:space="preserve">ust. 1 </w:t>
      </w:r>
      <w:r w:rsidRPr="00921A0D">
        <w:t>ustawy z dnia 10 lipca 2015 r. o wspieraniu zrównoważonego rozwoju sektora rybackiego z udziałem Europejskiego Funduszu Morskiego i Rybackiego (Dz. U.</w:t>
      </w:r>
      <w:r>
        <w:t xml:space="preserve"> z 2020 r.</w:t>
      </w:r>
      <w:r w:rsidRPr="00921A0D">
        <w:t xml:space="preserve"> poz. </w:t>
      </w:r>
      <w:r>
        <w:t>251 i 875</w:t>
      </w:r>
      <w:r w:rsidRPr="00921A0D">
        <w:t xml:space="preserve">). </w:t>
      </w:r>
    </w:p>
    <w:p w14:paraId="7E409B18" w14:textId="67E6A6FE" w:rsidR="009A52A9" w:rsidRDefault="006420FF" w:rsidP="009410B4">
      <w:pPr>
        <w:pStyle w:val="NIEARTTEKSTtekstnieartykuowanynppodstprawnarozplubpreambua"/>
      </w:pPr>
      <w:r>
        <w:t xml:space="preserve">Celem projektu </w:t>
      </w:r>
      <w:r w:rsidRPr="00046E6B">
        <w:t xml:space="preserve">rozporządzenia </w:t>
      </w:r>
      <w:r>
        <w:t xml:space="preserve">jest </w:t>
      </w:r>
      <w:r w:rsidR="0048367C">
        <w:t>po</w:t>
      </w:r>
      <w:r w:rsidR="00661DAF">
        <w:t xml:space="preserve">lepszenie </w:t>
      </w:r>
      <w:r w:rsidR="00824C7A">
        <w:t>warunków</w:t>
      </w:r>
      <w:r w:rsidR="0048367C">
        <w:t xml:space="preserve"> wdrażania operacji w ramach </w:t>
      </w:r>
      <w:r w:rsidR="00824C7A" w:rsidRPr="002C3D6B">
        <w:t>Program</w:t>
      </w:r>
      <w:r w:rsidR="00824C7A">
        <w:t>u</w:t>
      </w:r>
      <w:r w:rsidR="00824C7A" w:rsidRPr="002C3D6B">
        <w:t xml:space="preserve"> Operacyjn</w:t>
      </w:r>
      <w:r w:rsidR="00824C7A">
        <w:t>ego</w:t>
      </w:r>
      <w:r w:rsidR="00824C7A" w:rsidRPr="002C3D6B">
        <w:t xml:space="preserve"> „Rybactwo i Morze”</w:t>
      </w:r>
      <w:r w:rsidR="0048367C">
        <w:t xml:space="preserve"> oraz zapewnienia odpowiedniego wsparcia kapitał</w:t>
      </w:r>
      <w:r w:rsidR="00176B3A">
        <w:t>u</w:t>
      </w:r>
      <w:r w:rsidR="0048367C">
        <w:t xml:space="preserve"> obrotowego dla przedsiębiorstw </w:t>
      </w:r>
      <w:r w:rsidR="00824C7A">
        <w:t xml:space="preserve">przetwórstwa </w:t>
      </w:r>
      <w:r w:rsidR="00824C7A" w:rsidRPr="009A52A9">
        <w:t>produktów rybnych</w:t>
      </w:r>
      <w:r w:rsidR="00824C7A">
        <w:t xml:space="preserve"> </w:t>
      </w:r>
      <w:r w:rsidR="0048367C">
        <w:t>w związku z</w:t>
      </w:r>
      <w:r w:rsidR="003A1CE7">
        <w:t>  </w:t>
      </w:r>
      <w:r w:rsidR="0048367C">
        <w:t xml:space="preserve">pandemią </w:t>
      </w:r>
      <w:r w:rsidR="00B95089">
        <w:t>C</w:t>
      </w:r>
      <w:r w:rsidR="00B95089">
        <w:t>ovid</w:t>
      </w:r>
      <w:r w:rsidR="0048367C">
        <w:t>-19.</w:t>
      </w:r>
    </w:p>
    <w:p w14:paraId="0F8AF63C" w14:textId="16A14BF9" w:rsidR="009410B4" w:rsidRDefault="009410B4" w:rsidP="009410B4">
      <w:pPr>
        <w:pStyle w:val="NIEARTTEKSTtekstnieartykuowanynppodstprawnarozplubpreambua"/>
      </w:pPr>
      <w:r>
        <w:t xml:space="preserve">Zmiana przepisu </w:t>
      </w:r>
      <w:r w:rsidRPr="009A52A9">
        <w:t xml:space="preserve">§ 39 ust. 4 pkt 2 </w:t>
      </w:r>
      <w:r>
        <w:t xml:space="preserve">polega na przedłużeniu </w:t>
      </w:r>
      <w:r w:rsidR="0048367C">
        <w:t xml:space="preserve">z </w:t>
      </w:r>
      <w:r>
        <w:t xml:space="preserve">36 do 48 miesięcy terminu zakończenia operacji </w:t>
      </w:r>
      <w:r w:rsidRPr="00714025">
        <w:t xml:space="preserve">realizowanych w kilku </w:t>
      </w:r>
      <w:r w:rsidRPr="009410B4">
        <w:t>etapach w ramach działań, o których mowa w</w:t>
      </w:r>
      <w:r w:rsidR="003A1CE7">
        <w:t>  </w:t>
      </w:r>
      <w:r w:rsidRPr="009410B4">
        <w:t>art.</w:t>
      </w:r>
      <w:r w:rsidR="003A1CE7">
        <w:t>  </w:t>
      </w:r>
      <w:r w:rsidRPr="009410B4">
        <w:t>67, art. 68 i art. 69 ust. 1 rozporządzenia nr 508/2014</w:t>
      </w:r>
      <w:r>
        <w:t>.</w:t>
      </w:r>
      <w:r w:rsidR="00824C7A">
        <w:t xml:space="preserve"> </w:t>
      </w:r>
      <w:r w:rsidR="0048367C">
        <w:t xml:space="preserve">Planowana zmiana </w:t>
      </w:r>
      <w:r w:rsidR="0008621B">
        <w:t>związana</w:t>
      </w:r>
      <w:r w:rsidR="0048367C">
        <w:t xml:space="preserve"> jest </w:t>
      </w:r>
      <w:r w:rsidR="0048367C" w:rsidRPr="0048367C">
        <w:t xml:space="preserve">z </w:t>
      </w:r>
      <w:r w:rsidR="0048367C">
        <w:t xml:space="preserve">wystąpieniem </w:t>
      </w:r>
      <w:r w:rsidR="0048367C" w:rsidRPr="0048367C">
        <w:t>opóźnie</w:t>
      </w:r>
      <w:r w:rsidR="0048367C">
        <w:t xml:space="preserve">ń we wdrażaniu trwających operacji, </w:t>
      </w:r>
      <w:r w:rsidR="00824C7A">
        <w:t xml:space="preserve">spowodowanych przez </w:t>
      </w:r>
      <w:r w:rsidR="0048367C" w:rsidRPr="0048367C">
        <w:t>pandemi</w:t>
      </w:r>
      <w:r w:rsidR="00824C7A">
        <w:t>ę</w:t>
      </w:r>
      <w:r w:rsidR="0048367C" w:rsidRPr="0048367C">
        <w:t xml:space="preserve"> </w:t>
      </w:r>
      <w:r w:rsidR="00B95089">
        <w:t>C</w:t>
      </w:r>
      <w:r w:rsidR="00B95089">
        <w:t>ovid-19</w:t>
      </w:r>
      <w:r w:rsidR="0048367C" w:rsidRPr="0048367C">
        <w:t>. Dotyczy to głównie projektów już realizowanych, w przypadku których beneficjen</w:t>
      </w:r>
      <w:r w:rsidR="00824C7A">
        <w:t>ci</w:t>
      </w:r>
      <w:r w:rsidR="0048367C" w:rsidRPr="0048367C">
        <w:t xml:space="preserve"> nie by</w:t>
      </w:r>
      <w:r w:rsidR="00824C7A">
        <w:t>li</w:t>
      </w:r>
      <w:r w:rsidR="0048367C" w:rsidRPr="0048367C">
        <w:t xml:space="preserve"> w stanie przewidzieć kilkumiesięcznego okresu z</w:t>
      </w:r>
      <w:bookmarkStart w:id="3" w:name="_GoBack"/>
      <w:bookmarkEnd w:id="3"/>
      <w:r w:rsidR="0048367C" w:rsidRPr="0048367C">
        <w:t>amknięcia gospodarki.</w:t>
      </w:r>
    </w:p>
    <w:p w14:paraId="611521DA" w14:textId="7CD0050D" w:rsidR="009410B4" w:rsidRDefault="009410B4" w:rsidP="009410B4">
      <w:pPr>
        <w:pStyle w:val="NIEARTTEKSTtekstnieartykuowanynppodstprawnarozplubpreambua"/>
      </w:pPr>
      <w:r>
        <w:t xml:space="preserve">Z kolei zmiana </w:t>
      </w:r>
      <w:r w:rsidR="00176B3A">
        <w:t xml:space="preserve">w </w:t>
      </w:r>
      <w:r w:rsidRPr="009A52A9">
        <w:t xml:space="preserve">§ 43a </w:t>
      </w:r>
      <w:r>
        <w:t xml:space="preserve">w </w:t>
      </w:r>
      <w:r w:rsidRPr="009A52A9">
        <w:t>ust</w:t>
      </w:r>
      <w:r w:rsidR="00176B3A">
        <w:t>.</w:t>
      </w:r>
      <w:r w:rsidRPr="009A52A9">
        <w:t xml:space="preserve"> 1</w:t>
      </w:r>
      <w:r w:rsidR="00176B3A">
        <w:t xml:space="preserve"> w</w:t>
      </w:r>
      <w:r w:rsidRPr="009A52A9">
        <w:t xml:space="preserve"> </w:t>
      </w:r>
      <w:r w:rsidRPr="00714025">
        <w:t>pkt 2</w:t>
      </w:r>
      <w:r w:rsidRPr="009410B4">
        <w:t xml:space="preserve"> </w:t>
      </w:r>
      <w:r>
        <w:t xml:space="preserve">polega na </w:t>
      </w:r>
      <w:r w:rsidR="0048367C">
        <w:t>zmianie</w:t>
      </w:r>
      <w:r w:rsidR="00176B3A">
        <w:t xml:space="preserve"> sposobu określenia</w:t>
      </w:r>
      <w:r w:rsidR="0048367C">
        <w:t xml:space="preserve"> pochodzenia surowca wykorzystywanego w procesie przetwórczym poprzez uwzględnienie w dostawach także ryb poławianych w Morzu Bałtyckim przez kutry bandery innej polska</w:t>
      </w:r>
      <w:r w:rsidR="00824C7A">
        <w:t>.</w:t>
      </w:r>
      <w:r w:rsidR="00DF33BC">
        <w:t xml:space="preserve"> Dzięki tej zmianie preferencyjnie traktowane </w:t>
      </w:r>
      <w:r w:rsidR="00824C7A">
        <w:t>będzie</w:t>
      </w:r>
      <w:r w:rsidR="00DF33BC">
        <w:t xml:space="preserve"> </w:t>
      </w:r>
      <w:r w:rsidR="008A13CA">
        <w:t xml:space="preserve">przetwarzanie </w:t>
      </w:r>
      <w:r w:rsidR="00DF33BC">
        <w:t>surowca z wszelkich połowów w Morzu Bałtyckim, niezależnie od floty, która ich dokonała</w:t>
      </w:r>
      <w:r w:rsidR="0048367C">
        <w:t>.</w:t>
      </w:r>
      <w:r w:rsidR="008A13CA">
        <w:t xml:space="preserve"> </w:t>
      </w:r>
      <w:r w:rsidR="00824C7A">
        <w:t>U</w:t>
      </w:r>
      <w:r w:rsidR="0048367C">
        <w:t>możliwi</w:t>
      </w:r>
      <w:r w:rsidR="00824C7A">
        <w:t xml:space="preserve"> to szersze</w:t>
      </w:r>
      <w:r w:rsidR="0048367C">
        <w:t xml:space="preserve"> </w:t>
      </w:r>
      <w:r w:rsidR="00824C7A">
        <w:t>wsparcie polskiego</w:t>
      </w:r>
      <w:r w:rsidR="00824C7A" w:rsidRPr="0048367C">
        <w:t xml:space="preserve"> </w:t>
      </w:r>
      <w:r w:rsidR="0048367C" w:rsidRPr="0048367C">
        <w:t xml:space="preserve">sektora </w:t>
      </w:r>
      <w:r w:rsidR="00824C7A">
        <w:t>przetwórczego</w:t>
      </w:r>
      <w:r w:rsidR="0048367C" w:rsidRPr="0048367C">
        <w:t xml:space="preserve">, który </w:t>
      </w:r>
      <w:r w:rsidR="00824C7A">
        <w:t xml:space="preserve">składa się </w:t>
      </w:r>
      <w:r w:rsidR="0048367C" w:rsidRPr="0048367C">
        <w:t xml:space="preserve">głównie </w:t>
      </w:r>
      <w:r w:rsidR="00824C7A">
        <w:t xml:space="preserve">z </w:t>
      </w:r>
      <w:r w:rsidR="0048367C" w:rsidRPr="0048367C">
        <w:t>niewielki</w:t>
      </w:r>
      <w:r w:rsidR="00824C7A">
        <w:t>ch,</w:t>
      </w:r>
      <w:r w:rsidR="0048367C" w:rsidRPr="0048367C">
        <w:t xml:space="preserve"> rodzi</w:t>
      </w:r>
      <w:r w:rsidR="00824C7A">
        <w:t>nnych</w:t>
      </w:r>
      <w:r w:rsidR="0048367C" w:rsidRPr="0048367C">
        <w:t xml:space="preserve"> przedsiębiorstw przetwórcz</w:t>
      </w:r>
      <w:r w:rsidR="00824C7A">
        <w:t>ych</w:t>
      </w:r>
      <w:r w:rsidR="000A2265">
        <w:t>.</w:t>
      </w:r>
    </w:p>
    <w:p w14:paraId="02C0A208" w14:textId="77777777" w:rsidR="006420FF" w:rsidRPr="00F77110" w:rsidRDefault="006420FF" w:rsidP="009410B4">
      <w:pPr>
        <w:pStyle w:val="NIEARTTEKSTtekstnieartykuowanynppodstprawnarozplubpreambua"/>
      </w:pPr>
      <w:r>
        <w:t xml:space="preserve">Przewiduje się, że </w:t>
      </w:r>
      <w:r w:rsidRPr="00BB6E40">
        <w:t>przepisy projektowanego rozporządzenia będą miały zastosowanie do spraw wszczętych i niezakończonych podpisaniem umowy o dofinansowanie</w:t>
      </w:r>
      <w:r w:rsidR="000A2265">
        <w:t xml:space="preserve"> oraz spraw, w</w:t>
      </w:r>
      <w:r w:rsidR="003A1CE7">
        <w:t>  </w:t>
      </w:r>
      <w:r w:rsidR="000A2265">
        <w:t>przypadku których podpisano umowy o dofinansowanie.</w:t>
      </w:r>
      <w:r w:rsidR="000A2265" w:rsidRPr="00BB6E40">
        <w:t xml:space="preserve"> </w:t>
      </w:r>
      <w:r w:rsidRPr="00BB6E40">
        <w:t>Rozwiązanie to wpłynie korzystnie na beneficjentów pomocy finansowej w ramach Priorytetu</w:t>
      </w:r>
      <w:r>
        <w:t xml:space="preserve"> 5., gdyż umożliwi </w:t>
      </w:r>
      <w:r w:rsidR="009410B4">
        <w:t xml:space="preserve">realizowanie określonych operacji przez dłuższy niż dotychczas okres, a zatem umożliwi </w:t>
      </w:r>
      <w:r>
        <w:t xml:space="preserve">otrzymywanie </w:t>
      </w:r>
      <w:r>
        <w:lastRenderedPageBreak/>
        <w:t>pomocy finansowej w szerszym zakresie. Zatem r</w:t>
      </w:r>
      <w:r w:rsidRPr="00F77110">
        <w:t xml:space="preserve">ozwiązanie to jest bardziej korzystne dla beneficjentów pomocy finansowej w ramach Priorytetu </w:t>
      </w:r>
      <w:r>
        <w:t>5</w:t>
      </w:r>
      <w:r w:rsidRPr="00F77110">
        <w:t>., niż gdyby miały zastosowanie przepisy dotychcza</w:t>
      </w:r>
      <w:r>
        <w:t xml:space="preserve">s obowiązującego rozporządzenia. </w:t>
      </w:r>
      <w:r w:rsidR="009410B4">
        <w:t xml:space="preserve">Odnośnie zmiany </w:t>
      </w:r>
      <w:r w:rsidR="00824C7A">
        <w:t xml:space="preserve"> przepisu </w:t>
      </w:r>
      <w:r w:rsidR="009410B4" w:rsidRPr="009A52A9">
        <w:t>§</w:t>
      </w:r>
      <w:r w:rsidR="009410B4">
        <w:t> </w:t>
      </w:r>
      <w:r w:rsidR="009410B4" w:rsidRPr="009A52A9">
        <w:t>43a ust</w:t>
      </w:r>
      <w:r w:rsidR="00824C7A">
        <w:t>.</w:t>
      </w:r>
      <w:r w:rsidR="009410B4" w:rsidRPr="009A52A9">
        <w:t xml:space="preserve"> 1 </w:t>
      </w:r>
      <w:r w:rsidR="009410B4" w:rsidRPr="00714025">
        <w:t>pkt 2</w:t>
      </w:r>
      <w:r w:rsidR="009410B4">
        <w:t xml:space="preserve"> </w:t>
      </w:r>
      <w:r w:rsidR="008A13CA" w:rsidRPr="00714025">
        <w:t>–</w:t>
      </w:r>
      <w:r w:rsidR="009410B4">
        <w:t xml:space="preserve"> tego rodzaju postępowania nie toczą się, </w:t>
      </w:r>
      <w:r w:rsidR="00824C7A">
        <w:t>zatem</w:t>
      </w:r>
      <w:r w:rsidR="00176B3A">
        <w:t xml:space="preserve"> w praktyce</w:t>
      </w:r>
      <w:r w:rsidR="00824C7A">
        <w:t xml:space="preserve"> </w:t>
      </w:r>
      <w:r w:rsidR="009410B4">
        <w:t xml:space="preserve">nie występują sprawy </w:t>
      </w:r>
      <w:r w:rsidR="009410B4" w:rsidRPr="00BB6E40">
        <w:t>wszczęt</w:t>
      </w:r>
      <w:r w:rsidR="009410B4">
        <w:t>e</w:t>
      </w:r>
      <w:r w:rsidR="009410B4" w:rsidRPr="00BB6E40">
        <w:t xml:space="preserve"> i</w:t>
      </w:r>
      <w:r w:rsidR="00824C7A">
        <w:t>  </w:t>
      </w:r>
      <w:r w:rsidR="009410B4" w:rsidRPr="00BB6E40">
        <w:t>niezakończon</w:t>
      </w:r>
      <w:r w:rsidR="009410B4">
        <w:t>e.</w:t>
      </w:r>
    </w:p>
    <w:p w14:paraId="3314CDB8" w14:textId="77777777" w:rsidR="006420FF" w:rsidRDefault="006420FF" w:rsidP="006420FF">
      <w:pPr>
        <w:pStyle w:val="ARTartustawynprozporzdzenia"/>
      </w:pPr>
      <w:r w:rsidRPr="00BB6E40">
        <w:t>Zaproponowano, by projektowane rozporządzenie weszło w życie</w:t>
      </w:r>
      <w:r w:rsidR="00DF33BC" w:rsidRPr="00DF33BC">
        <w:t xml:space="preserve"> </w:t>
      </w:r>
      <w:r w:rsidR="00DF33BC" w:rsidRPr="00F82E9E">
        <w:t>po upływie 14 dni od dnia ogłoszenia</w:t>
      </w:r>
      <w:r>
        <w:t xml:space="preserve">. </w:t>
      </w:r>
    </w:p>
    <w:p w14:paraId="4024EA42" w14:textId="77777777" w:rsidR="006420FF" w:rsidRPr="007D09A2" w:rsidRDefault="006420FF" w:rsidP="006420FF">
      <w:pPr>
        <w:pStyle w:val="ARTartustawynprozporzdzenia"/>
      </w:pPr>
      <w:r w:rsidRPr="007D09A2">
        <w:t>Rozporządzenie jest zgodne z prawem Unii Europejskiej.</w:t>
      </w:r>
    </w:p>
    <w:p w14:paraId="633BAB5C" w14:textId="77777777" w:rsidR="006420FF" w:rsidRPr="007D09A2" w:rsidRDefault="006420FF" w:rsidP="006420FF">
      <w:pPr>
        <w:pStyle w:val="ARTartustawynprozporzdzenia"/>
      </w:pPr>
      <w:r w:rsidRPr="007D09A2">
        <w:t>Rozporządzenie nie zawiera norm krajowych, przepisów technicznych oraz przepisów dotyczących usług, w rozumieniu przepisów rozporządzenia Rady Ministrów z dnia 23 grudnia 2002 r. w sprawie funkcjonowania krajowego systemu notyfikacji norm i aktów prawnych (Dz. U. poz. 2039 oraz z 2004 r. poz. 597), w związku z tym jego projekt nie podlegał obowiązkowi notyfikacji.</w:t>
      </w:r>
    </w:p>
    <w:p w14:paraId="0329C9E8" w14:textId="77777777" w:rsidR="006420FF" w:rsidRPr="007D09A2" w:rsidRDefault="006420FF" w:rsidP="006420FF">
      <w:pPr>
        <w:pStyle w:val="ARTartustawynprozporzdzenia"/>
      </w:pPr>
      <w:r w:rsidRPr="007D09A2">
        <w:t>Projekt rozporządzenia nie podlegał obowiązkowi przedstawienia właściwym organom i</w:t>
      </w:r>
      <w:r>
        <w:t>  </w:t>
      </w:r>
      <w:r w:rsidRPr="007D09A2">
        <w:t>instytucjom Unii Europejskiej, w tym Europejskiemu Bankowi Centralnemu stosownie do §</w:t>
      </w:r>
      <w:r>
        <w:t>  </w:t>
      </w:r>
      <w:r w:rsidRPr="007D09A2">
        <w:t>27 ust. 4 uchwały nr 190 Rady Ministrów z dnia 29 października 2013 r. – Regulamin pracy Rady Ministrów (M.P. z 2016 r. poz. 1006, z późn. zm.).</w:t>
      </w:r>
    </w:p>
    <w:p w14:paraId="753388D1" w14:textId="77777777" w:rsidR="006420FF" w:rsidRDefault="006420FF" w:rsidP="006420FF">
      <w:pPr>
        <w:pStyle w:val="ARTartustawynprozporzdzenia"/>
      </w:pPr>
      <w:r w:rsidRPr="007D09A2">
        <w:t>Projekt rozporządzenia został umieszczony w wykazie prac legislacyjnych Ministra Gospodarki Morskiej i Żeglugi Śródlądowej</w:t>
      </w:r>
      <w:r>
        <w:t xml:space="preserve"> </w:t>
      </w:r>
      <w:r w:rsidRPr="00954EFA">
        <w:t>pod nr</w:t>
      </w:r>
      <w:r>
        <w:t xml:space="preserve"> </w:t>
      </w:r>
      <w:r w:rsidR="00455DC6">
        <w:t>242</w:t>
      </w:r>
      <w:r>
        <w:t>.</w:t>
      </w:r>
    </w:p>
    <w:p w14:paraId="5514BB54" w14:textId="77777777" w:rsidR="006420FF" w:rsidRPr="006420FF" w:rsidRDefault="006420FF" w:rsidP="006420FF">
      <w:r>
        <w:br w:type="page"/>
      </w:r>
    </w:p>
    <w:tbl>
      <w:tblPr>
        <w:tblW w:w="10947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3"/>
        <w:gridCol w:w="273"/>
        <w:gridCol w:w="577"/>
        <w:gridCol w:w="70"/>
        <w:gridCol w:w="425"/>
        <w:gridCol w:w="356"/>
        <w:gridCol w:w="523"/>
        <w:gridCol w:w="327"/>
        <w:gridCol w:w="15"/>
        <w:gridCol w:w="836"/>
        <w:gridCol w:w="101"/>
        <w:gridCol w:w="134"/>
        <w:gridCol w:w="151"/>
        <w:gridCol w:w="464"/>
        <w:gridCol w:w="189"/>
        <w:gridCol w:w="662"/>
        <w:gridCol w:w="205"/>
        <w:gridCol w:w="71"/>
        <w:gridCol w:w="532"/>
        <w:gridCol w:w="42"/>
        <w:gridCol w:w="363"/>
        <w:gridCol w:w="51"/>
        <w:gridCol w:w="266"/>
        <w:gridCol w:w="454"/>
        <w:gridCol w:w="167"/>
        <w:gridCol w:w="542"/>
        <w:gridCol w:w="396"/>
        <w:gridCol w:w="455"/>
        <w:gridCol w:w="967"/>
        <w:gridCol w:w="10"/>
      </w:tblGrid>
      <w:tr w:rsidR="006420FF" w:rsidRPr="008B4FE6" w14:paraId="1AE55D65" w14:textId="77777777" w:rsidTr="00515385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17636A99" w14:textId="77777777" w:rsidR="006420FF" w:rsidRPr="006420FF" w:rsidRDefault="006420FF" w:rsidP="006420FF">
            <w:pPr>
              <w:rPr>
                <w:rStyle w:val="Ppogrubienie"/>
              </w:rPr>
            </w:pPr>
            <w:bookmarkStart w:id="4" w:name="t1"/>
            <w:r w:rsidRPr="00856F36">
              <w:rPr>
                <w:rStyle w:val="Ppogrubienie"/>
              </w:rPr>
              <w:lastRenderedPageBreak/>
              <w:t>Nazwa projektu</w:t>
            </w:r>
          </w:p>
          <w:p w14:paraId="5BFD2455" w14:textId="77777777" w:rsidR="006420FF" w:rsidRPr="006420FF" w:rsidRDefault="006420FF" w:rsidP="006420FF">
            <w:r w:rsidRPr="00E348D0">
              <w:t>Projekt rozporządzenia M</w:t>
            </w:r>
            <w:r w:rsidRPr="006420FF">
              <w:t xml:space="preserve">inistra Gospodarki Morskiej i Żeglugi Śródlądowej zmieniającego rozporządzenie w sprawie szczegółowych warunków i trybu przyznawania, wypłaty i zwrotu pomocy finansowej na realizację operacji w ramach Priorytetu 5. Wspieranie obrotu i przetwarzania, zawartego w Programie Operacyjnym „Rybactwo i Morze” </w:t>
            </w:r>
          </w:p>
          <w:p w14:paraId="1967A5ED" w14:textId="77777777" w:rsidR="006420FF" w:rsidRPr="006420FF" w:rsidRDefault="006420FF" w:rsidP="006420FF">
            <w:pPr>
              <w:rPr>
                <w:rStyle w:val="Ppogrubienie"/>
              </w:rPr>
            </w:pPr>
            <w:r w:rsidRPr="00856F36">
              <w:rPr>
                <w:rStyle w:val="Ppogrubienie"/>
              </w:rPr>
              <w:t>Ministerstwo wiodące i ministerstwa współpracujące</w:t>
            </w:r>
          </w:p>
          <w:bookmarkEnd w:id="4"/>
          <w:p w14:paraId="38552ECB" w14:textId="77777777" w:rsidR="006420FF" w:rsidRPr="006420FF" w:rsidRDefault="006420FF" w:rsidP="006420FF">
            <w:r w:rsidRPr="00E348D0">
              <w:t>Ministerstwo Gospodarki Morskiej i Żeglugi Śródlądowej</w:t>
            </w:r>
          </w:p>
          <w:p w14:paraId="36F0F657" w14:textId="77777777" w:rsidR="006420FF" w:rsidRPr="006420FF" w:rsidRDefault="006420FF" w:rsidP="006420FF">
            <w:pPr>
              <w:rPr>
                <w:rStyle w:val="Ppogrubienie"/>
              </w:rPr>
            </w:pPr>
            <w:r w:rsidRPr="00856F36">
              <w:rPr>
                <w:rStyle w:val="Ppogrubienie"/>
              </w:rPr>
              <w:t xml:space="preserve">Osoba odpowiedzialna za projekt w randze Ministra, Sekretarza Stanu lub Podsekretarza Stanu </w:t>
            </w:r>
          </w:p>
          <w:p w14:paraId="55274437" w14:textId="77777777" w:rsidR="006420FF" w:rsidRPr="006420FF" w:rsidRDefault="006420FF" w:rsidP="006420FF">
            <w:r w:rsidRPr="00E348D0">
              <w:t>Grzegorz Witkowski, Podsekretarz Stanu w Ministerstwie Gospodarki Morskiej i Żeglugi Śródlądowej</w:t>
            </w:r>
          </w:p>
          <w:p w14:paraId="5E70DF4D" w14:textId="77777777" w:rsidR="006420FF" w:rsidRPr="006420FF" w:rsidRDefault="006420FF" w:rsidP="006420FF">
            <w:pPr>
              <w:rPr>
                <w:rStyle w:val="Ppogrubienie"/>
              </w:rPr>
            </w:pPr>
            <w:r w:rsidRPr="00856F36">
              <w:rPr>
                <w:rStyle w:val="Ppogrubienie"/>
              </w:rPr>
              <w:t>Kontakt do opiekuna merytorycznego projektu</w:t>
            </w:r>
          </w:p>
          <w:p w14:paraId="2B336756" w14:textId="77777777" w:rsidR="006420FF" w:rsidRPr="006420FF" w:rsidRDefault="006420FF" w:rsidP="006420FF">
            <w:r>
              <w:t xml:space="preserve">Janusz Wrona, Dyrektor Departamentu </w:t>
            </w:r>
            <w:r w:rsidRPr="006420FF">
              <w:t xml:space="preserve">Rybołówstwa </w:t>
            </w:r>
          </w:p>
          <w:p w14:paraId="6E102A54" w14:textId="77777777" w:rsidR="006420FF" w:rsidRPr="006420FF" w:rsidRDefault="00630AB4" w:rsidP="006420FF">
            <w:hyperlink r:id="rId9" w:history="1">
              <w:r w:rsidR="008A5DD7" w:rsidRPr="00D126DE">
                <w:rPr>
                  <w:rStyle w:val="Hipercze"/>
                </w:rPr>
                <w:t>janusz.wrona@mgm.gov.pl</w:t>
              </w:r>
            </w:hyperlink>
            <w:r w:rsidR="008A5DD7"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7D34BB6B" w14:textId="77777777" w:rsidR="006420FF" w:rsidRPr="006420FF" w:rsidRDefault="006420FF" w:rsidP="006420FF">
            <w:r w:rsidRPr="00856F36">
              <w:rPr>
                <w:rStyle w:val="Ppogrubienie"/>
              </w:rPr>
              <w:t>Data sporządzenia</w:t>
            </w:r>
            <w:r w:rsidRPr="006420FF">
              <w:br/>
              <w:t>30.</w:t>
            </w:r>
            <w:r w:rsidR="009A52A9">
              <w:t>07</w:t>
            </w:r>
            <w:r w:rsidRPr="006420FF">
              <w:t>.2020 r.</w:t>
            </w:r>
          </w:p>
          <w:p w14:paraId="6B06EF14" w14:textId="77777777" w:rsidR="006420FF" w:rsidRPr="00E348D0" w:rsidRDefault="006420FF" w:rsidP="006420FF"/>
          <w:p w14:paraId="040ED22C" w14:textId="77777777" w:rsidR="006420FF" w:rsidRPr="006420FF" w:rsidRDefault="006420FF" w:rsidP="006420FF">
            <w:pPr>
              <w:rPr>
                <w:rStyle w:val="Ppogrubienie"/>
              </w:rPr>
            </w:pPr>
            <w:r w:rsidRPr="00856F36">
              <w:rPr>
                <w:rStyle w:val="Ppogrubienie"/>
              </w:rPr>
              <w:t xml:space="preserve">Źródło: </w:t>
            </w:r>
          </w:p>
          <w:p w14:paraId="47A197DC" w14:textId="77777777" w:rsidR="006420FF" w:rsidRPr="006420FF" w:rsidRDefault="006420FF" w:rsidP="007F30A2">
            <w:pPr>
              <w:pStyle w:val="NIEARTTEKSTtekstnieartykuowanynppodstprawnarozplubpreambua"/>
              <w:ind w:firstLine="0"/>
            </w:pPr>
            <w:r w:rsidRPr="00921A0D">
              <w:t xml:space="preserve">art. 24 </w:t>
            </w:r>
            <w:r w:rsidRPr="006420FF">
              <w:t>ust. 1 ustawy z dnia 10 lipca 2015 r. o wspieraniu zrównoważonego rozwoju sektora rybackiego z udziałem Europejskiego Funduszu Morskiego i Rybackiego (Dz. U. z 2020 r. poz. 251 i 875)</w:t>
            </w:r>
          </w:p>
          <w:p w14:paraId="1D4B9D67" w14:textId="77777777" w:rsidR="006420FF" w:rsidRPr="006420FF" w:rsidRDefault="006420FF" w:rsidP="006420FF">
            <w:pPr>
              <w:rPr>
                <w:rStyle w:val="Ppogrubienie"/>
              </w:rPr>
            </w:pPr>
            <w:r w:rsidRPr="000225AA">
              <w:rPr>
                <w:rStyle w:val="Ppogrubienie"/>
              </w:rPr>
              <w:t>Nr w wykazie prac:</w:t>
            </w:r>
            <w:r w:rsidRPr="006420FF">
              <w:rPr>
                <w:rStyle w:val="Ppogrubienie"/>
              </w:rPr>
              <w:t xml:space="preserve"> </w:t>
            </w:r>
            <w:r w:rsidR="00455DC6">
              <w:t xml:space="preserve">242 </w:t>
            </w:r>
          </w:p>
          <w:p w14:paraId="78E24105" w14:textId="77777777" w:rsidR="006420FF" w:rsidRPr="00E348D0" w:rsidRDefault="006420FF" w:rsidP="006420FF"/>
        </w:tc>
      </w:tr>
      <w:tr w:rsidR="006420FF" w:rsidRPr="0022687A" w14:paraId="70B25840" w14:textId="77777777" w:rsidTr="0051538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C3CB9D7" w14:textId="77777777" w:rsidR="006420FF" w:rsidRPr="006420FF" w:rsidRDefault="006420FF" w:rsidP="006420FF">
            <w:pPr>
              <w:pStyle w:val="TYTTABELItytutabeli"/>
            </w:pPr>
            <w:r>
              <w:t xml:space="preserve"> </w:t>
            </w:r>
            <w:r w:rsidRPr="006420FF">
              <w:t>OCENA SKUTKÓW REGULACJI</w:t>
            </w:r>
          </w:p>
        </w:tc>
      </w:tr>
      <w:tr w:rsidR="006420FF" w:rsidRPr="008B4FE6" w14:paraId="1A4C3772" w14:textId="77777777" w:rsidTr="00515385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04F085DE" w14:textId="77777777" w:rsidR="006420FF" w:rsidRPr="006420FF" w:rsidRDefault="006420FF" w:rsidP="006420FF">
            <w:pPr>
              <w:rPr>
                <w:rStyle w:val="Ppogrubienie"/>
              </w:rPr>
            </w:pPr>
            <w:r w:rsidRPr="00856F36">
              <w:rPr>
                <w:rStyle w:val="Ppogrubienie"/>
              </w:rPr>
              <w:t>Jaki problem jest rozwiązywany?</w:t>
            </w:r>
            <w:bookmarkStart w:id="5" w:name="Wybór1"/>
            <w:bookmarkEnd w:id="5"/>
          </w:p>
        </w:tc>
      </w:tr>
      <w:tr w:rsidR="006420FF" w:rsidRPr="008B4FE6" w14:paraId="53ACF8CD" w14:textId="77777777" w:rsidTr="0051538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8F7C0D1" w14:textId="24B127C2" w:rsidR="006420FF" w:rsidRPr="006420FF" w:rsidRDefault="006420FF" w:rsidP="00387C29">
            <w:pPr>
              <w:pStyle w:val="ARTartustawynprozporzdzenia"/>
              <w:ind w:firstLine="0"/>
            </w:pPr>
            <w:r>
              <w:t>Cel</w:t>
            </w:r>
            <w:r w:rsidRPr="006420FF">
              <w:t>em projektu rozporządzenia jest</w:t>
            </w:r>
            <w:r w:rsidR="00661DAF">
              <w:t xml:space="preserve"> polepszenie warunków wdrażania operacji w ramach </w:t>
            </w:r>
            <w:r w:rsidR="00661DAF" w:rsidRPr="002C3D6B">
              <w:t>Program</w:t>
            </w:r>
            <w:r w:rsidR="00661DAF">
              <w:t>u</w:t>
            </w:r>
            <w:r w:rsidR="00661DAF" w:rsidRPr="002C3D6B">
              <w:t xml:space="preserve"> Operacyjn</w:t>
            </w:r>
            <w:r w:rsidR="00661DAF">
              <w:t>ego</w:t>
            </w:r>
            <w:r w:rsidR="00661DAF" w:rsidRPr="002C3D6B">
              <w:t xml:space="preserve"> „Rybactwo i Morze”</w:t>
            </w:r>
            <w:r w:rsidR="00661DAF">
              <w:t xml:space="preserve"> oraz zapewnienia odpowiedniego wsparcia kapitał</w:t>
            </w:r>
            <w:r w:rsidR="00176B3A">
              <w:t>u</w:t>
            </w:r>
            <w:r w:rsidR="00661DAF">
              <w:t xml:space="preserve"> obrotowego dla przedsiębiorstw przetwórstwa </w:t>
            </w:r>
            <w:r w:rsidR="00661DAF" w:rsidRPr="009A52A9">
              <w:t>produktów rybnych</w:t>
            </w:r>
            <w:r w:rsidR="00661DAF">
              <w:t xml:space="preserve"> w związku z pandemią COVID-19.</w:t>
            </w:r>
          </w:p>
        </w:tc>
      </w:tr>
      <w:tr w:rsidR="006420FF" w:rsidRPr="008B4FE6" w14:paraId="61C4369C" w14:textId="77777777" w:rsidTr="0051538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DD1B973" w14:textId="77777777" w:rsidR="006420FF" w:rsidRPr="006420FF" w:rsidRDefault="006420FF" w:rsidP="006420FF">
            <w:pPr>
              <w:rPr>
                <w:rStyle w:val="Ppogrubienie"/>
              </w:rPr>
            </w:pPr>
            <w:r w:rsidRPr="00856F36">
              <w:rPr>
                <w:rStyle w:val="Ppogrubienie"/>
              </w:rPr>
              <w:t>Rekomendowane rozwiązanie, w tym planowane narzędzia interwencji, i oczekiwany efekt</w:t>
            </w:r>
          </w:p>
        </w:tc>
      </w:tr>
      <w:tr w:rsidR="006420FF" w:rsidRPr="008B4FE6" w14:paraId="10F07A8D" w14:textId="77777777" w:rsidTr="0051538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3F6FE39A" w14:textId="379AA8CB" w:rsidR="006420FF" w:rsidRDefault="00BC77EF" w:rsidP="00387C29">
            <w:pPr>
              <w:pStyle w:val="ARTartustawynprozporzdzenia"/>
              <w:ind w:firstLine="0"/>
            </w:pPr>
            <w:r>
              <w:t>N</w:t>
            </w:r>
            <w:r w:rsidRPr="00BC77EF">
              <w:t xml:space="preserve">ie jest możliwe osiągnięcie celów za pomocą innych środków, </w:t>
            </w:r>
            <w:r>
              <w:t xml:space="preserve">gdyż </w:t>
            </w:r>
            <w:r w:rsidRPr="00921A0D">
              <w:t xml:space="preserve">art. 24 </w:t>
            </w:r>
            <w:r w:rsidRPr="00BC77EF">
              <w:t>ust. 1</w:t>
            </w:r>
            <w:r>
              <w:t xml:space="preserve"> </w:t>
            </w:r>
            <w:r w:rsidR="006420FF">
              <w:t>ustaw</w:t>
            </w:r>
            <w:r>
              <w:t>y</w:t>
            </w:r>
            <w:r w:rsidR="006420FF" w:rsidRPr="006420FF">
              <w:t xml:space="preserve"> z dnia 10 lipca 2015 r. o</w:t>
            </w:r>
            <w:r w:rsidR="00661DAF">
              <w:t>  </w:t>
            </w:r>
            <w:r w:rsidR="006420FF" w:rsidRPr="006420FF">
              <w:t>wspieraniu zrównoważonego rozwoju sektora rybackiego z udziałem Europejskiego Funduszu Morskiego i</w:t>
            </w:r>
            <w:r w:rsidR="00661DAF">
              <w:t>  </w:t>
            </w:r>
            <w:r w:rsidR="006420FF" w:rsidRPr="006420FF">
              <w:t>Rybackiego przewiduje obligatoryjne uregulowanie, w drodze rozporządzenia, szczegółowych warunków i trybu przyznawania, wypłaty lub zwrotu pomocy na realizację operacji w ramach Priorytetu 5. zawartego w Programie Operacyjnym „Rybactwo i Morze”.</w:t>
            </w:r>
          </w:p>
          <w:p w14:paraId="427B581F" w14:textId="77777777" w:rsidR="00BC77EF" w:rsidRPr="006420FF" w:rsidRDefault="00BC77EF" w:rsidP="00387C29">
            <w:pPr>
              <w:pStyle w:val="ARTartustawynprozporzdzenia"/>
              <w:ind w:firstLine="0"/>
            </w:pPr>
          </w:p>
        </w:tc>
      </w:tr>
      <w:tr w:rsidR="006420FF" w:rsidRPr="008B4FE6" w14:paraId="599D4942" w14:textId="77777777" w:rsidTr="00515385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49A2C2A" w14:textId="77777777" w:rsidR="006420FF" w:rsidRPr="006420FF" w:rsidRDefault="006420FF" w:rsidP="006420FF">
            <w:pPr>
              <w:rPr>
                <w:rStyle w:val="Ppogrubienie"/>
              </w:rPr>
            </w:pPr>
            <w:r w:rsidRPr="00856F36">
              <w:rPr>
                <w:rStyle w:val="Ppogrubienie"/>
              </w:rPr>
              <w:t xml:space="preserve">Jak problem został rozwiązany w innych krajach, w szczególności krajach członkowskich OECD/UE? </w:t>
            </w:r>
          </w:p>
        </w:tc>
      </w:tr>
      <w:tr w:rsidR="006420FF" w:rsidRPr="008B4FE6" w14:paraId="45BA93C5" w14:textId="77777777" w:rsidTr="0051538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2104884" w14:textId="77777777" w:rsidR="006420FF" w:rsidRPr="006420FF" w:rsidRDefault="006420FF" w:rsidP="00387C29">
            <w:pPr>
              <w:pStyle w:val="NIEARTTEKSTtekstnieartykuowanynppodstprawnarozplubpreambua"/>
              <w:ind w:firstLine="0"/>
            </w:pPr>
            <w:r w:rsidRPr="00551E5B">
              <w:t xml:space="preserve">Państwa </w:t>
            </w:r>
            <w:r w:rsidRPr="006420FF">
              <w:t xml:space="preserve">członkowskie Unii Europejskiej regulują przedmiotowe kwestie w drodze aktów prawa krajowego. </w:t>
            </w:r>
          </w:p>
        </w:tc>
      </w:tr>
      <w:tr w:rsidR="006420FF" w:rsidRPr="008B4FE6" w14:paraId="6D9CB818" w14:textId="77777777" w:rsidTr="00515385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1C3BFAB" w14:textId="77777777" w:rsidR="006420FF" w:rsidRPr="006420FF" w:rsidRDefault="006420FF" w:rsidP="006420FF">
            <w:pPr>
              <w:rPr>
                <w:rStyle w:val="Ppogrubienie"/>
              </w:rPr>
            </w:pPr>
            <w:r w:rsidRPr="00856F36">
              <w:rPr>
                <w:rStyle w:val="Ppogrubienie"/>
              </w:rPr>
              <w:t>Podmioty, na które oddziałuje projekt</w:t>
            </w:r>
          </w:p>
        </w:tc>
      </w:tr>
      <w:tr w:rsidR="006420FF" w:rsidRPr="008B4FE6" w14:paraId="1122F6EE" w14:textId="77777777" w:rsidTr="00515385">
        <w:trPr>
          <w:gridAfter w:val="1"/>
          <w:wAfter w:w="10" w:type="dxa"/>
          <w:trHeight w:val="142"/>
        </w:trPr>
        <w:tc>
          <w:tcPr>
            <w:tcW w:w="2668" w:type="dxa"/>
            <w:gridSpan w:val="5"/>
            <w:shd w:val="clear" w:color="auto" w:fill="auto"/>
          </w:tcPr>
          <w:p w14:paraId="304F5AAB" w14:textId="77777777" w:rsidR="006420FF" w:rsidRPr="006420FF" w:rsidRDefault="006420FF" w:rsidP="006420FF">
            <w:r w:rsidRPr="00E348D0">
              <w:lastRenderedPageBreak/>
              <w:t>Grupa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6F5625F7" w14:textId="77777777" w:rsidR="006420FF" w:rsidRPr="006420FF" w:rsidRDefault="006420FF" w:rsidP="006420FF">
            <w:r w:rsidRPr="00E348D0">
              <w:t>Wielkość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56FB5862" w14:textId="77777777" w:rsidR="006420FF" w:rsidRPr="006420FF" w:rsidRDefault="006420FF" w:rsidP="006420FF">
            <w:r w:rsidRPr="00E348D0">
              <w:t>Źródło danych</w:t>
            </w:r>
            <w:r w:rsidRPr="006420FF" w:rsidDel="00260F33"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37A97EC" w14:textId="77777777" w:rsidR="006420FF" w:rsidRPr="006420FF" w:rsidRDefault="006420FF" w:rsidP="006420FF">
            <w:r w:rsidRPr="00E348D0">
              <w:t>Oddziaływanie</w:t>
            </w:r>
          </w:p>
        </w:tc>
      </w:tr>
      <w:tr w:rsidR="006420FF" w:rsidRPr="008B4FE6" w14:paraId="2713B980" w14:textId="77777777" w:rsidTr="00515385">
        <w:trPr>
          <w:gridAfter w:val="1"/>
          <w:wAfter w:w="10" w:type="dxa"/>
          <w:trHeight w:val="142"/>
        </w:trPr>
        <w:tc>
          <w:tcPr>
            <w:tcW w:w="2668" w:type="dxa"/>
            <w:gridSpan w:val="5"/>
            <w:shd w:val="clear" w:color="auto" w:fill="auto"/>
          </w:tcPr>
          <w:p w14:paraId="0567B2CD" w14:textId="77777777" w:rsidR="006420FF" w:rsidRPr="006420FF" w:rsidRDefault="006420FF" w:rsidP="006420FF">
            <w:r>
              <w:t>P</w:t>
            </w:r>
            <w:r w:rsidRPr="006420FF">
              <w:t>odmioty wykonujące statutową działalność w zakresie przetwarzania produktów rybnych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764307A2" w14:textId="77777777" w:rsidR="006420FF" w:rsidRPr="006420FF" w:rsidRDefault="006420FF" w:rsidP="006420FF">
            <w:r>
              <w:t>240 zakładów przetwórczych</w:t>
            </w:r>
          </w:p>
          <w:p w14:paraId="0488D5A8" w14:textId="77777777" w:rsidR="006420FF" w:rsidRPr="006420FF" w:rsidRDefault="006420FF" w:rsidP="006420FF">
            <w:r>
              <w:t xml:space="preserve">70 </w:t>
            </w:r>
            <w:r w:rsidRPr="006420FF">
              <w:t>zakładów uprawnionych do sprzedaży bezpośredniej na rynku lokalnym (obróbka wstępna)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10792EA1" w14:textId="77777777" w:rsidR="006420FF" w:rsidRPr="006420FF" w:rsidRDefault="006420FF" w:rsidP="006420FF">
            <w:r>
              <w:t>„Rynek Ryb – Stan i perspektywy”</w:t>
            </w:r>
            <w:r w:rsidRPr="006420FF">
              <w:t>, różne wydania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13FE8A7E" w14:textId="77777777" w:rsidR="006420FF" w:rsidRPr="006420FF" w:rsidRDefault="006420FF" w:rsidP="006420FF">
            <w:r>
              <w:t>Zmniejszenie barier administracyjnych.</w:t>
            </w:r>
          </w:p>
        </w:tc>
      </w:tr>
      <w:tr w:rsidR="006420FF" w:rsidRPr="008B4FE6" w14:paraId="4EB13243" w14:textId="77777777" w:rsidTr="00515385">
        <w:trPr>
          <w:gridAfter w:val="1"/>
          <w:wAfter w:w="10" w:type="dxa"/>
          <w:trHeight w:val="142"/>
        </w:trPr>
        <w:tc>
          <w:tcPr>
            <w:tcW w:w="2668" w:type="dxa"/>
            <w:gridSpan w:val="5"/>
            <w:shd w:val="clear" w:color="auto" w:fill="auto"/>
          </w:tcPr>
          <w:p w14:paraId="3AC0200B" w14:textId="77777777" w:rsidR="006420FF" w:rsidRPr="006420FF" w:rsidRDefault="006420FF" w:rsidP="006420FF">
            <w:r>
              <w:t>U</w:t>
            </w:r>
            <w:r w:rsidRPr="006420FF">
              <w:t>znane organizacje producentów ryb i ich stowarzyszenia oraz organizacje międzybranżowe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779A16D7" w14:textId="77777777" w:rsidR="006420FF" w:rsidRPr="006420FF" w:rsidRDefault="006420FF" w:rsidP="006420FF">
            <w:r w:rsidRPr="00F24D3B">
              <w:t>1</w:t>
            </w:r>
            <w:r w:rsidRPr="006420FF">
              <w:t>7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6D6B35EE" w14:textId="77777777" w:rsidR="006420FF" w:rsidRPr="006420FF" w:rsidRDefault="006420FF" w:rsidP="006420FF">
            <w:r w:rsidRPr="00F24D3B">
              <w:t>Rejestr Uznanych Organizacji Producentów</w:t>
            </w:r>
            <w:r w:rsidRPr="006420FF">
              <w:t>; Rejestr Organizacji Międzybranżowych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500E72B" w14:textId="77777777" w:rsidR="006420FF" w:rsidRPr="006420FF" w:rsidRDefault="006420FF" w:rsidP="006420FF">
            <w:r>
              <w:t>Zmniejszenie barier administracyjnych.</w:t>
            </w:r>
          </w:p>
        </w:tc>
      </w:tr>
      <w:tr w:rsidR="006420FF" w:rsidRPr="008B4FE6" w14:paraId="6D85CF60" w14:textId="77777777" w:rsidTr="00515385">
        <w:trPr>
          <w:gridAfter w:val="1"/>
          <w:wAfter w:w="10" w:type="dxa"/>
          <w:trHeight w:val="142"/>
        </w:trPr>
        <w:tc>
          <w:tcPr>
            <w:tcW w:w="2668" w:type="dxa"/>
            <w:gridSpan w:val="5"/>
            <w:shd w:val="clear" w:color="auto" w:fill="auto"/>
          </w:tcPr>
          <w:p w14:paraId="7EE225C7" w14:textId="77777777" w:rsidR="006420FF" w:rsidRPr="006420FF" w:rsidRDefault="006420FF" w:rsidP="006420FF">
            <w:r>
              <w:t>U</w:t>
            </w:r>
            <w:r w:rsidRPr="006420FF">
              <w:t>rząd obsługujący ministra właściwego do spraw rybołówstwa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44D043A5" w14:textId="77777777" w:rsidR="006420FF" w:rsidRPr="006420FF" w:rsidRDefault="006420FF" w:rsidP="006420FF">
            <w:r w:rsidRPr="00F24D3B">
              <w:t>1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04BFF0A1" w14:textId="77777777" w:rsidR="006420FF" w:rsidRPr="006420FF" w:rsidRDefault="006420FF" w:rsidP="006420FF">
            <w:r w:rsidRPr="00F24D3B">
              <w:t>MGMiŻŚ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27F023D" w14:textId="77777777" w:rsidR="006420FF" w:rsidRPr="006420FF" w:rsidRDefault="006420FF" w:rsidP="006420FF">
            <w:r>
              <w:t>Zmniejszenie barier administracyjnych.</w:t>
            </w:r>
          </w:p>
        </w:tc>
      </w:tr>
      <w:tr w:rsidR="006420FF" w:rsidRPr="008B4FE6" w14:paraId="48817838" w14:textId="77777777" w:rsidTr="00515385">
        <w:trPr>
          <w:gridAfter w:val="1"/>
          <w:wAfter w:w="10" w:type="dxa"/>
          <w:trHeight w:val="142"/>
        </w:trPr>
        <w:tc>
          <w:tcPr>
            <w:tcW w:w="2668" w:type="dxa"/>
            <w:gridSpan w:val="5"/>
            <w:shd w:val="clear" w:color="auto" w:fill="auto"/>
          </w:tcPr>
          <w:p w14:paraId="41718153" w14:textId="77777777" w:rsidR="006420FF" w:rsidRPr="006420FF" w:rsidRDefault="006420FF" w:rsidP="006420FF">
            <w:r>
              <w:t>S</w:t>
            </w:r>
            <w:r w:rsidRPr="006420FF">
              <w:t>towarzyszenia, fundacje, organizacje pożytku publicznego w rozumieniu ustawy z dnia 24 kwietnia 2003 r. o działalności pożytku publicznego i o wolontariacie oraz inne organizacje  społeczne i zawodowe, realizujące statutowe zadania w zakresie rybołówstwa morskiego lub rybactwa śródlądowego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3A7B12E9" w14:textId="77777777" w:rsidR="006420FF" w:rsidRDefault="006420FF" w:rsidP="006420FF"/>
        </w:tc>
        <w:tc>
          <w:tcPr>
            <w:tcW w:w="2996" w:type="dxa"/>
            <w:gridSpan w:val="11"/>
            <w:shd w:val="clear" w:color="auto" w:fill="auto"/>
          </w:tcPr>
          <w:p w14:paraId="1E91529B" w14:textId="77777777" w:rsidR="006420FF" w:rsidRPr="006420FF" w:rsidRDefault="006420FF" w:rsidP="006420FF">
            <w:r>
              <w:t>Brak danych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481AD59B" w14:textId="77777777" w:rsidR="006420FF" w:rsidRPr="006420FF" w:rsidRDefault="006420FF" w:rsidP="006420FF">
            <w:r>
              <w:t>Zmniejszenie barier administracyjnych.</w:t>
            </w:r>
          </w:p>
        </w:tc>
      </w:tr>
      <w:tr w:rsidR="006420FF" w:rsidRPr="008B4FE6" w14:paraId="6D720859" w14:textId="77777777" w:rsidTr="00515385">
        <w:trPr>
          <w:gridAfter w:val="1"/>
          <w:wAfter w:w="10" w:type="dxa"/>
          <w:trHeight w:val="142"/>
        </w:trPr>
        <w:tc>
          <w:tcPr>
            <w:tcW w:w="2668" w:type="dxa"/>
            <w:gridSpan w:val="5"/>
            <w:shd w:val="clear" w:color="auto" w:fill="auto"/>
          </w:tcPr>
          <w:p w14:paraId="29EDDF2D" w14:textId="77777777" w:rsidR="006420FF" w:rsidRPr="006420FF" w:rsidRDefault="006420FF" w:rsidP="006420FF">
            <w:r>
              <w:t>J</w:t>
            </w:r>
            <w:r w:rsidRPr="006420FF">
              <w:t xml:space="preserve">ednostki naukowe </w:t>
            </w:r>
            <w:r w:rsidRPr="006420FF">
              <w:lastRenderedPageBreak/>
              <w:t>realizujące statutowe zadania w zakresie rybołówstwa morskiego, rybactwa śródlądowego lub akwakultury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25978B3B" w14:textId="77777777" w:rsidR="006420FF" w:rsidRPr="006420FF" w:rsidRDefault="006420FF" w:rsidP="006420FF">
            <w:r>
              <w:lastRenderedPageBreak/>
              <w:t>2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41C50DA8" w14:textId="77777777" w:rsidR="006420FF" w:rsidRPr="006420FF" w:rsidRDefault="006420FF" w:rsidP="006420FF">
            <w:r w:rsidRPr="00F24D3B">
              <w:t>MIR-PIB, IRŚ</w:t>
            </w:r>
            <w:r w:rsidRPr="006420FF"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3FA9BADA" w14:textId="77777777" w:rsidR="006420FF" w:rsidRPr="006420FF" w:rsidRDefault="006420FF" w:rsidP="006420FF">
            <w:r>
              <w:t xml:space="preserve">Zmniejszenie barier </w:t>
            </w:r>
            <w:r>
              <w:lastRenderedPageBreak/>
              <w:t>administracyjnych.</w:t>
            </w:r>
          </w:p>
        </w:tc>
      </w:tr>
      <w:tr w:rsidR="006420FF" w:rsidRPr="008B4FE6" w14:paraId="02570AE6" w14:textId="77777777" w:rsidTr="00515385">
        <w:trPr>
          <w:gridAfter w:val="1"/>
          <w:wAfter w:w="10" w:type="dxa"/>
          <w:trHeight w:val="142"/>
        </w:trPr>
        <w:tc>
          <w:tcPr>
            <w:tcW w:w="2668" w:type="dxa"/>
            <w:gridSpan w:val="5"/>
            <w:shd w:val="clear" w:color="auto" w:fill="auto"/>
          </w:tcPr>
          <w:p w14:paraId="4AB71F4A" w14:textId="77777777" w:rsidR="006420FF" w:rsidRPr="006420FF" w:rsidRDefault="006420FF" w:rsidP="006420FF">
            <w:r>
              <w:lastRenderedPageBreak/>
              <w:t>S</w:t>
            </w:r>
            <w:r w:rsidRPr="006420FF">
              <w:t>zkoły wyższe kształcące w zakresie rybołówstwa morskiego lub rybactwa śródlądowego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6E383585" w14:textId="77777777" w:rsidR="006420FF" w:rsidRPr="006420FF" w:rsidRDefault="006420FF" w:rsidP="006420FF">
            <w:r w:rsidRPr="00F24D3B">
              <w:t>Brak danych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7D6A0EC6" w14:textId="77777777" w:rsidR="006420FF" w:rsidRPr="00E348D0" w:rsidRDefault="006420FF" w:rsidP="006420FF"/>
        </w:tc>
        <w:tc>
          <w:tcPr>
            <w:tcW w:w="2981" w:type="dxa"/>
            <w:gridSpan w:val="6"/>
            <w:shd w:val="clear" w:color="auto" w:fill="auto"/>
          </w:tcPr>
          <w:p w14:paraId="68C5ABA7" w14:textId="77777777" w:rsidR="006420FF" w:rsidRPr="006420FF" w:rsidRDefault="006420FF" w:rsidP="006420FF">
            <w:r>
              <w:t>Zmniejszenie barier administracyjnych.</w:t>
            </w:r>
          </w:p>
        </w:tc>
      </w:tr>
      <w:tr w:rsidR="006420FF" w:rsidRPr="008B4FE6" w14:paraId="7551A168" w14:textId="77777777" w:rsidTr="00515385">
        <w:trPr>
          <w:gridAfter w:val="1"/>
          <w:wAfter w:w="10" w:type="dxa"/>
          <w:trHeight w:val="142"/>
        </w:trPr>
        <w:tc>
          <w:tcPr>
            <w:tcW w:w="2668" w:type="dxa"/>
            <w:gridSpan w:val="5"/>
            <w:shd w:val="clear" w:color="auto" w:fill="auto"/>
          </w:tcPr>
          <w:p w14:paraId="6049DC3D" w14:textId="77777777" w:rsidR="006420FF" w:rsidRPr="006420FF" w:rsidRDefault="006420FF" w:rsidP="006420FF">
            <w:r>
              <w:t>P</w:t>
            </w:r>
            <w:r w:rsidRPr="006420FF">
              <w:t>odmioty wykonujące statutową działalność w zakresie połowu ryb</w:t>
            </w:r>
          </w:p>
          <w:p w14:paraId="0C930355" w14:textId="77777777" w:rsidR="006420FF" w:rsidRPr="00F24D3B" w:rsidRDefault="006420FF" w:rsidP="006420FF"/>
        </w:tc>
        <w:tc>
          <w:tcPr>
            <w:tcW w:w="2292" w:type="dxa"/>
            <w:gridSpan w:val="7"/>
            <w:shd w:val="clear" w:color="auto" w:fill="auto"/>
          </w:tcPr>
          <w:p w14:paraId="7EF37EF6" w14:textId="77777777" w:rsidR="006420FF" w:rsidRPr="006420FF" w:rsidRDefault="006420FF" w:rsidP="006420FF">
            <w:r>
              <w:t>1246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5E5A8E37" w14:textId="77777777" w:rsidR="006420FF" w:rsidRPr="006420FF" w:rsidRDefault="006420FF" w:rsidP="006420FF">
            <w:r w:rsidRPr="009B79F0">
              <w:t>Kwartalna informacja o podmiotach gospodarki narodowej w rejestrze REGON rok 2020.</w:t>
            </w:r>
            <w:r w:rsidRPr="006420FF">
              <w:t xml:space="preserve"> www.stat.gov.pl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30EAEB8" w14:textId="77777777" w:rsidR="006420FF" w:rsidRPr="006420FF" w:rsidRDefault="006420FF" w:rsidP="006420FF">
            <w:r>
              <w:t>Zmniejszenie barier administracyjnych.</w:t>
            </w:r>
          </w:p>
        </w:tc>
      </w:tr>
      <w:tr w:rsidR="006420FF" w:rsidRPr="008B4FE6" w14:paraId="23DBF3E3" w14:textId="77777777" w:rsidTr="00515385">
        <w:trPr>
          <w:gridAfter w:val="1"/>
          <w:wAfter w:w="10" w:type="dxa"/>
          <w:trHeight w:val="142"/>
        </w:trPr>
        <w:tc>
          <w:tcPr>
            <w:tcW w:w="2668" w:type="dxa"/>
            <w:gridSpan w:val="5"/>
            <w:shd w:val="clear" w:color="auto" w:fill="auto"/>
          </w:tcPr>
          <w:p w14:paraId="57AA0772" w14:textId="77777777" w:rsidR="006420FF" w:rsidRPr="006420FF" w:rsidRDefault="006420FF" w:rsidP="006420FF">
            <w:r>
              <w:t>P</w:t>
            </w:r>
            <w:r w:rsidRPr="006420FF">
              <w:t>odmioty wykonujące statutową działalność w zakresie chowu i hodowli ryb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30EC7336" w14:textId="77777777" w:rsidR="006420FF" w:rsidRPr="006420FF" w:rsidRDefault="006420FF" w:rsidP="006420FF">
            <w:r>
              <w:t>622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7A0CAD70" w14:textId="77777777" w:rsidR="006420FF" w:rsidRPr="006420FF" w:rsidRDefault="006420FF" w:rsidP="006420FF">
            <w:r w:rsidRPr="009B79F0">
              <w:t>Kwartalna informacja o podmiotach gospodarki narodowej w rejestrze REGON rok 2020.</w:t>
            </w:r>
            <w:r w:rsidRPr="006420FF">
              <w:t xml:space="preserve"> www.stat.gov.pl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366A530" w14:textId="77777777" w:rsidR="006420FF" w:rsidRPr="006420FF" w:rsidRDefault="006420FF" w:rsidP="006420FF">
            <w:r>
              <w:t>Zmniejszenie barier administracyjnych.</w:t>
            </w:r>
          </w:p>
        </w:tc>
      </w:tr>
      <w:tr w:rsidR="006420FF" w:rsidRPr="008B4FE6" w14:paraId="6FCD6136" w14:textId="77777777" w:rsidTr="00515385">
        <w:trPr>
          <w:gridAfter w:val="1"/>
          <w:wAfter w:w="10" w:type="dxa"/>
          <w:trHeight w:val="142"/>
        </w:trPr>
        <w:tc>
          <w:tcPr>
            <w:tcW w:w="2668" w:type="dxa"/>
            <w:gridSpan w:val="5"/>
            <w:shd w:val="clear" w:color="auto" w:fill="auto"/>
          </w:tcPr>
          <w:p w14:paraId="48280FF3" w14:textId="77777777" w:rsidR="006420FF" w:rsidRPr="006420FF" w:rsidRDefault="006420FF" w:rsidP="006420FF">
            <w:r>
              <w:t>P</w:t>
            </w:r>
            <w:r w:rsidRPr="006420FF">
              <w:t>odmioty wykonujące statutową działalność w zakresie wprowadzania na rynek, obrotu produktów rybnych i oraz podmioty prowadzące działalność okołorybacką</w:t>
            </w:r>
          </w:p>
        </w:tc>
        <w:tc>
          <w:tcPr>
            <w:tcW w:w="2292" w:type="dxa"/>
            <w:gridSpan w:val="7"/>
            <w:shd w:val="clear" w:color="auto" w:fill="auto"/>
          </w:tcPr>
          <w:p w14:paraId="43F8B7DE" w14:textId="77777777" w:rsidR="006420FF" w:rsidRPr="006420FF" w:rsidRDefault="006420FF" w:rsidP="006420FF">
            <w:r>
              <w:t>Brak danych</w:t>
            </w:r>
          </w:p>
        </w:tc>
        <w:tc>
          <w:tcPr>
            <w:tcW w:w="2996" w:type="dxa"/>
            <w:gridSpan w:val="11"/>
            <w:shd w:val="clear" w:color="auto" w:fill="auto"/>
          </w:tcPr>
          <w:p w14:paraId="37B28A47" w14:textId="77777777" w:rsidR="006420FF" w:rsidRDefault="006420FF" w:rsidP="006420FF"/>
        </w:tc>
        <w:tc>
          <w:tcPr>
            <w:tcW w:w="2981" w:type="dxa"/>
            <w:gridSpan w:val="6"/>
            <w:shd w:val="clear" w:color="auto" w:fill="auto"/>
          </w:tcPr>
          <w:p w14:paraId="576F9C56" w14:textId="77777777" w:rsidR="006420FF" w:rsidRPr="006420FF" w:rsidRDefault="006420FF" w:rsidP="006420FF">
            <w:r>
              <w:t>Zmniejszenie barier administracyjnych.</w:t>
            </w:r>
          </w:p>
        </w:tc>
      </w:tr>
      <w:tr w:rsidR="006420FF" w:rsidRPr="008B4FE6" w14:paraId="597A20EB" w14:textId="77777777" w:rsidTr="00515385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51749E2" w14:textId="77777777" w:rsidR="006420FF" w:rsidRPr="006420FF" w:rsidRDefault="006420FF" w:rsidP="006420FF">
            <w:pPr>
              <w:rPr>
                <w:rStyle w:val="Ppogrubienie"/>
              </w:rPr>
            </w:pPr>
            <w:r w:rsidRPr="00856F36">
              <w:rPr>
                <w:rStyle w:val="Ppogrubienie"/>
              </w:rPr>
              <w:t>Informacje na temat zakresu, czasu trwania i podsumowanie wyników konsultacji</w:t>
            </w:r>
          </w:p>
        </w:tc>
      </w:tr>
      <w:tr w:rsidR="006420FF" w:rsidRPr="008B4FE6" w14:paraId="4A528879" w14:textId="77777777" w:rsidTr="00515385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3D4DAB97" w14:textId="77777777" w:rsidR="00DF33BC" w:rsidRDefault="00DF33BC" w:rsidP="006420FF">
            <w:r w:rsidRPr="00DF33BC">
              <w:t>Zaproponowane rozwiązania będą podlegały konsultacjom z Głównym Inspektorem Rybołówstwa Morskiego oraz z</w:t>
            </w:r>
            <w:r>
              <w:t xml:space="preserve"> </w:t>
            </w:r>
            <w:r w:rsidR="00B42BED">
              <w:t xml:space="preserve">organizacjami sektora </w:t>
            </w:r>
            <w:r>
              <w:t>przetwórstwa</w:t>
            </w:r>
            <w:r w:rsidR="000A2265">
              <w:t xml:space="preserve"> </w:t>
            </w:r>
            <w:r w:rsidR="00B42BED">
              <w:t xml:space="preserve">rybnego, </w:t>
            </w:r>
            <w:r w:rsidR="000A2265">
              <w:t xml:space="preserve">uznanymi organizacjami producentów, innymi organizacjami społecznymi, </w:t>
            </w:r>
            <w:r w:rsidR="00B42BED">
              <w:t>i</w:t>
            </w:r>
            <w:r w:rsidR="000A2265">
              <w:t xml:space="preserve"> jednostkami naukowymi</w:t>
            </w:r>
            <w:r w:rsidR="00661DAF">
              <w:t xml:space="preserve"> związanymi  z branżą </w:t>
            </w:r>
            <w:r w:rsidR="00B42BED">
              <w:t>rybołówstwa</w:t>
            </w:r>
            <w:r w:rsidR="00661DAF">
              <w:t xml:space="preserve">. </w:t>
            </w:r>
          </w:p>
          <w:p w14:paraId="67BC9FFD" w14:textId="77777777" w:rsidR="00DF33BC" w:rsidRPr="006420FF" w:rsidRDefault="00DF33BC" w:rsidP="006420FF"/>
        </w:tc>
      </w:tr>
      <w:tr w:rsidR="006420FF" w:rsidRPr="008B4FE6" w14:paraId="4FAF9D1C" w14:textId="77777777" w:rsidTr="00515385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B4A6272" w14:textId="77777777" w:rsidR="006420FF" w:rsidRPr="006420FF" w:rsidRDefault="006420FF" w:rsidP="006420FF">
            <w:pPr>
              <w:rPr>
                <w:rStyle w:val="Ppogrubienie"/>
              </w:rPr>
            </w:pPr>
            <w:r w:rsidRPr="00B63F4D">
              <w:rPr>
                <w:rStyle w:val="Ppogrubienie"/>
              </w:rPr>
              <w:lastRenderedPageBreak/>
              <w:t xml:space="preserve"> Wpływ na sektor finansów publicznych</w:t>
            </w:r>
          </w:p>
        </w:tc>
      </w:tr>
      <w:tr w:rsidR="006420FF" w:rsidRPr="008B4FE6" w14:paraId="1E67B79B" w14:textId="77777777" w:rsidTr="00515385">
        <w:trPr>
          <w:gridAfter w:val="1"/>
          <w:wAfter w:w="10" w:type="dxa"/>
          <w:trHeight w:val="142"/>
        </w:trPr>
        <w:tc>
          <w:tcPr>
            <w:tcW w:w="1323" w:type="dxa"/>
            <w:vMerge w:val="restart"/>
            <w:shd w:val="clear" w:color="auto" w:fill="FFFFFF"/>
          </w:tcPr>
          <w:p w14:paraId="1F2B1204" w14:textId="77777777" w:rsidR="006420FF" w:rsidRPr="006420FF" w:rsidRDefault="006420FF" w:rsidP="006420FF">
            <w:r w:rsidRPr="00E348D0">
              <w:t>(ceny stałe z …… r.)</w:t>
            </w:r>
          </w:p>
        </w:tc>
        <w:tc>
          <w:tcPr>
            <w:tcW w:w="9614" w:type="dxa"/>
            <w:gridSpan w:val="28"/>
            <w:shd w:val="clear" w:color="auto" w:fill="FFFFFF"/>
          </w:tcPr>
          <w:p w14:paraId="525EEAEF" w14:textId="77777777" w:rsidR="006420FF" w:rsidRPr="006420FF" w:rsidRDefault="006420FF" w:rsidP="006420FF">
            <w:r w:rsidRPr="00E348D0">
              <w:t>Skutki w okresie 10 lat od wejścia w życie zmian [mln zł]</w:t>
            </w:r>
          </w:p>
        </w:tc>
      </w:tr>
      <w:tr w:rsidR="006420FF" w:rsidRPr="008B4FE6" w14:paraId="1BE9DA0A" w14:textId="77777777" w:rsidTr="00515385">
        <w:trPr>
          <w:gridAfter w:val="1"/>
          <w:wAfter w:w="10" w:type="dxa"/>
          <w:trHeight w:val="142"/>
        </w:trPr>
        <w:tc>
          <w:tcPr>
            <w:tcW w:w="1323" w:type="dxa"/>
            <w:vMerge/>
            <w:shd w:val="clear" w:color="auto" w:fill="FFFFFF"/>
          </w:tcPr>
          <w:p w14:paraId="0BFB748D" w14:textId="77777777" w:rsidR="006420FF" w:rsidRPr="00E348D0" w:rsidRDefault="006420FF" w:rsidP="006420FF"/>
        </w:tc>
        <w:tc>
          <w:tcPr>
            <w:tcW w:w="850" w:type="dxa"/>
            <w:gridSpan w:val="2"/>
            <w:shd w:val="clear" w:color="auto" w:fill="FFFFFF"/>
          </w:tcPr>
          <w:p w14:paraId="48B30463" w14:textId="77777777" w:rsidR="006420FF" w:rsidRPr="006420FF" w:rsidRDefault="006420FF" w:rsidP="006420FF">
            <w:r w:rsidRPr="00E348D0">
              <w:t>0</w:t>
            </w:r>
          </w:p>
        </w:tc>
        <w:tc>
          <w:tcPr>
            <w:tcW w:w="851" w:type="dxa"/>
            <w:gridSpan w:val="3"/>
            <w:shd w:val="clear" w:color="auto" w:fill="FFFFFF"/>
          </w:tcPr>
          <w:p w14:paraId="16BC2887" w14:textId="77777777" w:rsidR="006420FF" w:rsidRPr="006420FF" w:rsidRDefault="006420FF" w:rsidP="006420FF">
            <w:r w:rsidRPr="00E348D0">
              <w:t>1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4B6B7F5C" w14:textId="77777777" w:rsidR="006420FF" w:rsidRPr="006420FF" w:rsidRDefault="006420FF" w:rsidP="006420FF">
            <w:r w:rsidRPr="00E348D0">
              <w:t>2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7601CEBA" w14:textId="77777777" w:rsidR="006420FF" w:rsidRPr="006420FF" w:rsidRDefault="006420FF" w:rsidP="006420FF">
            <w:r w:rsidRPr="00E348D0">
              <w:t>3</w:t>
            </w:r>
          </w:p>
        </w:tc>
        <w:tc>
          <w:tcPr>
            <w:tcW w:w="850" w:type="dxa"/>
            <w:gridSpan w:val="4"/>
            <w:shd w:val="clear" w:color="auto" w:fill="FFFFFF"/>
          </w:tcPr>
          <w:p w14:paraId="3E649B66" w14:textId="77777777" w:rsidR="006420FF" w:rsidRPr="006420FF" w:rsidRDefault="006420FF" w:rsidP="006420FF">
            <w:r w:rsidRPr="00E348D0">
              <w:t>4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34AA6C33" w14:textId="77777777" w:rsidR="006420FF" w:rsidRPr="006420FF" w:rsidRDefault="006420FF" w:rsidP="006420FF">
            <w:r w:rsidRPr="00E348D0">
              <w:t>5</w:t>
            </w:r>
          </w:p>
        </w:tc>
        <w:tc>
          <w:tcPr>
            <w:tcW w:w="850" w:type="dxa"/>
            <w:gridSpan w:val="4"/>
            <w:shd w:val="clear" w:color="auto" w:fill="FFFFFF"/>
          </w:tcPr>
          <w:p w14:paraId="0905B9B2" w14:textId="77777777" w:rsidR="006420FF" w:rsidRPr="006420FF" w:rsidRDefault="006420FF" w:rsidP="006420FF">
            <w:r w:rsidRPr="00E348D0">
              <w:t>6</w:t>
            </w:r>
          </w:p>
        </w:tc>
        <w:tc>
          <w:tcPr>
            <w:tcW w:w="414" w:type="dxa"/>
            <w:gridSpan w:val="2"/>
            <w:shd w:val="clear" w:color="auto" w:fill="FFFFFF"/>
          </w:tcPr>
          <w:p w14:paraId="3BB19AFC" w14:textId="77777777" w:rsidR="006420FF" w:rsidRPr="006420FF" w:rsidRDefault="006420FF" w:rsidP="006420FF">
            <w:r w:rsidRPr="00E348D0">
              <w:t>7</w:t>
            </w:r>
          </w:p>
        </w:tc>
        <w:tc>
          <w:tcPr>
            <w:tcW w:w="720" w:type="dxa"/>
            <w:gridSpan w:val="2"/>
            <w:shd w:val="clear" w:color="auto" w:fill="FFFFFF"/>
          </w:tcPr>
          <w:p w14:paraId="27938DAA" w14:textId="77777777" w:rsidR="006420FF" w:rsidRPr="006420FF" w:rsidRDefault="006420FF" w:rsidP="006420FF">
            <w:r w:rsidRPr="00E348D0">
              <w:t>8</w:t>
            </w:r>
          </w:p>
        </w:tc>
        <w:tc>
          <w:tcPr>
            <w:tcW w:w="709" w:type="dxa"/>
            <w:gridSpan w:val="2"/>
            <w:shd w:val="clear" w:color="auto" w:fill="FFFFFF"/>
          </w:tcPr>
          <w:p w14:paraId="62AE7D9C" w14:textId="77777777" w:rsidR="006420FF" w:rsidRPr="006420FF" w:rsidRDefault="006420FF" w:rsidP="006420FF">
            <w:r w:rsidRPr="00E348D0">
              <w:t>9</w:t>
            </w:r>
          </w:p>
        </w:tc>
        <w:tc>
          <w:tcPr>
            <w:tcW w:w="851" w:type="dxa"/>
            <w:gridSpan w:val="2"/>
            <w:shd w:val="clear" w:color="auto" w:fill="FFFFFF"/>
          </w:tcPr>
          <w:p w14:paraId="5B15B51E" w14:textId="77777777" w:rsidR="006420FF" w:rsidRPr="006420FF" w:rsidRDefault="006420FF" w:rsidP="006420FF">
            <w:r w:rsidRPr="00E348D0">
              <w:t>10</w:t>
            </w:r>
          </w:p>
        </w:tc>
        <w:tc>
          <w:tcPr>
            <w:tcW w:w="967" w:type="dxa"/>
            <w:shd w:val="clear" w:color="auto" w:fill="FFFFFF"/>
          </w:tcPr>
          <w:p w14:paraId="6AD22BDE" w14:textId="77777777" w:rsidR="006420FF" w:rsidRPr="006420FF" w:rsidRDefault="006420FF" w:rsidP="006420FF">
            <w:r w:rsidRPr="00E348D0">
              <w:t xml:space="preserve">Łącznie </w:t>
            </w:r>
            <w:r w:rsidRPr="006420FF">
              <w:t>(0-10)</w:t>
            </w:r>
          </w:p>
        </w:tc>
      </w:tr>
      <w:tr w:rsidR="006420FF" w:rsidRPr="008B4FE6" w14:paraId="572C58B5" w14:textId="77777777" w:rsidTr="00515385">
        <w:trPr>
          <w:trHeight w:val="321"/>
        </w:trPr>
        <w:tc>
          <w:tcPr>
            <w:tcW w:w="1323" w:type="dxa"/>
            <w:shd w:val="clear" w:color="auto" w:fill="FFFFFF"/>
            <w:vAlign w:val="center"/>
          </w:tcPr>
          <w:p w14:paraId="755E64CE" w14:textId="77777777" w:rsidR="006420FF" w:rsidRPr="006420FF" w:rsidRDefault="006420FF" w:rsidP="006420FF">
            <w:r w:rsidRPr="00E348D0">
              <w:t>Dochody ogółem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414E355C" w14:textId="77777777" w:rsidR="006420FF" w:rsidRPr="00E348D0" w:rsidRDefault="006420FF" w:rsidP="006420FF"/>
        </w:tc>
        <w:tc>
          <w:tcPr>
            <w:tcW w:w="851" w:type="dxa"/>
            <w:gridSpan w:val="3"/>
            <w:shd w:val="clear" w:color="auto" w:fill="FFFFFF"/>
          </w:tcPr>
          <w:p w14:paraId="7061F471" w14:textId="77777777" w:rsidR="006420FF" w:rsidRPr="00E348D0" w:rsidRDefault="006420FF" w:rsidP="006420FF"/>
        </w:tc>
        <w:tc>
          <w:tcPr>
            <w:tcW w:w="850" w:type="dxa"/>
            <w:gridSpan w:val="2"/>
            <w:shd w:val="clear" w:color="auto" w:fill="FFFFFF"/>
          </w:tcPr>
          <w:p w14:paraId="78EB9413" w14:textId="77777777" w:rsidR="006420FF" w:rsidRPr="00E348D0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009C9504" w14:textId="77777777" w:rsidR="006420FF" w:rsidRPr="00E348D0" w:rsidRDefault="006420FF" w:rsidP="006420FF"/>
        </w:tc>
        <w:tc>
          <w:tcPr>
            <w:tcW w:w="850" w:type="dxa"/>
            <w:gridSpan w:val="4"/>
            <w:shd w:val="clear" w:color="auto" w:fill="FFFFFF"/>
          </w:tcPr>
          <w:p w14:paraId="120D7487" w14:textId="77777777" w:rsidR="006420FF" w:rsidRPr="00E348D0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293C09C1" w14:textId="77777777" w:rsidR="006420FF" w:rsidRPr="00E348D0" w:rsidRDefault="006420FF" w:rsidP="006420FF"/>
        </w:tc>
        <w:tc>
          <w:tcPr>
            <w:tcW w:w="850" w:type="dxa"/>
            <w:gridSpan w:val="4"/>
            <w:shd w:val="clear" w:color="auto" w:fill="FFFFFF"/>
          </w:tcPr>
          <w:p w14:paraId="7F4F049E" w14:textId="77777777" w:rsidR="006420FF" w:rsidRPr="00E348D0" w:rsidRDefault="006420FF" w:rsidP="006420FF"/>
        </w:tc>
        <w:tc>
          <w:tcPr>
            <w:tcW w:w="414" w:type="dxa"/>
            <w:gridSpan w:val="2"/>
            <w:shd w:val="clear" w:color="auto" w:fill="FFFFFF"/>
          </w:tcPr>
          <w:p w14:paraId="15711F3E" w14:textId="77777777" w:rsidR="006420FF" w:rsidRPr="00E348D0" w:rsidRDefault="006420FF" w:rsidP="006420FF"/>
        </w:tc>
        <w:tc>
          <w:tcPr>
            <w:tcW w:w="720" w:type="dxa"/>
            <w:gridSpan w:val="2"/>
            <w:shd w:val="clear" w:color="auto" w:fill="FFFFFF"/>
          </w:tcPr>
          <w:p w14:paraId="2FC856BB" w14:textId="77777777" w:rsidR="006420FF" w:rsidRPr="00E348D0" w:rsidRDefault="006420FF" w:rsidP="006420FF"/>
        </w:tc>
        <w:tc>
          <w:tcPr>
            <w:tcW w:w="709" w:type="dxa"/>
            <w:gridSpan w:val="2"/>
            <w:shd w:val="clear" w:color="auto" w:fill="FFFFFF"/>
          </w:tcPr>
          <w:p w14:paraId="33B4092B" w14:textId="77777777" w:rsidR="006420FF" w:rsidRPr="00E348D0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1CD08A2B" w14:textId="77777777" w:rsidR="006420FF" w:rsidRPr="00E348D0" w:rsidRDefault="006420FF" w:rsidP="006420FF"/>
        </w:tc>
        <w:tc>
          <w:tcPr>
            <w:tcW w:w="977" w:type="dxa"/>
            <w:gridSpan w:val="2"/>
            <w:shd w:val="clear" w:color="auto" w:fill="FFFFFF"/>
          </w:tcPr>
          <w:p w14:paraId="07515B68" w14:textId="77777777" w:rsidR="006420FF" w:rsidRPr="00E348D0" w:rsidRDefault="006420FF" w:rsidP="006420FF"/>
        </w:tc>
      </w:tr>
      <w:tr w:rsidR="006420FF" w:rsidRPr="008B4FE6" w14:paraId="0E74460E" w14:textId="77777777" w:rsidTr="00515385">
        <w:trPr>
          <w:trHeight w:val="321"/>
        </w:trPr>
        <w:tc>
          <w:tcPr>
            <w:tcW w:w="1323" w:type="dxa"/>
            <w:shd w:val="clear" w:color="auto" w:fill="FFFFFF"/>
            <w:vAlign w:val="center"/>
          </w:tcPr>
          <w:p w14:paraId="5B53ECDF" w14:textId="77777777" w:rsidR="006420FF" w:rsidRPr="006420FF" w:rsidRDefault="006420FF" w:rsidP="006420FF">
            <w:r w:rsidRPr="0027545F">
              <w:t>budżet państwa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3DB30E0A" w14:textId="77777777" w:rsidR="006420FF" w:rsidRPr="0027545F" w:rsidRDefault="006420FF" w:rsidP="006420FF"/>
        </w:tc>
        <w:tc>
          <w:tcPr>
            <w:tcW w:w="851" w:type="dxa"/>
            <w:gridSpan w:val="3"/>
            <w:shd w:val="clear" w:color="auto" w:fill="FFFFFF"/>
          </w:tcPr>
          <w:p w14:paraId="192E661C" w14:textId="77777777" w:rsidR="006420FF" w:rsidRPr="0027545F" w:rsidRDefault="006420FF" w:rsidP="006420FF"/>
        </w:tc>
        <w:tc>
          <w:tcPr>
            <w:tcW w:w="850" w:type="dxa"/>
            <w:gridSpan w:val="2"/>
            <w:shd w:val="clear" w:color="auto" w:fill="FFFFFF"/>
          </w:tcPr>
          <w:p w14:paraId="240FF6CC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137BB38C" w14:textId="77777777" w:rsidR="006420FF" w:rsidRPr="0027545F" w:rsidRDefault="006420FF" w:rsidP="006420FF"/>
        </w:tc>
        <w:tc>
          <w:tcPr>
            <w:tcW w:w="850" w:type="dxa"/>
            <w:gridSpan w:val="4"/>
            <w:shd w:val="clear" w:color="auto" w:fill="FFFFFF"/>
          </w:tcPr>
          <w:p w14:paraId="0BA3C79F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252DD65C" w14:textId="77777777" w:rsidR="006420FF" w:rsidRPr="0027545F" w:rsidRDefault="006420FF" w:rsidP="006420FF"/>
        </w:tc>
        <w:tc>
          <w:tcPr>
            <w:tcW w:w="850" w:type="dxa"/>
            <w:gridSpan w:val="4"/>
            <w:shd w:val="clear" w:color="auto" w:fill="FFFFFF"/>
          </w:tcPr>
          <w:p w14:paraId="6A8558B8" w14:textId="77777777" w:rsidR="006420FF" w:rsidRPr="0027545F" w:rsidRDefault="006420FF" w:rsidP="006420FF"/>
        </w:tc>
        <w:tc>
          <w:tcPr>
            <w:tcW w:w="414" w:type="dxa"/>
            <w:gridSpan w:val="2"/>
            <w:shd w:val="clear" w:color="auto" w:fill="FFFFFF"/>
          </w:tcPr>
          <w:p w14:paraId="18A967C2" w14:textId="77777777" w:rsidR="006420FF" w:rsidRPr="0027545F" w:rsidRDefault="006420FF" w:rsidP="006420FF"/>
        </w:tc>
        <w:tc>
          <w:tcPr>
            <w:tcW w:w="720" w:type="dxa"/>
            <w:gridSpan w:val="2"/>
            <w:shd w:val="clear" w:color="auto" w:fill="FFFFFF"/>
          </w:tcPr>
          <w:p w14:paraId="35FE39F2" w14:textId="77777777" w:rsidR="006420FF" w:rsidRPr="0027545F" w:rsidRDefault="006420FF" w:rsidP="006420FF"/>
        </w:tc>
        <w:tc>
          <w:tcPr>
            <w:tcW w:w="709" w:type="dxa"/>
            <w:gridSpan w:val="2"/>
            <w:shd w:val="clear" w:color="auto" w:fill="FFFFFF"/>
          </w:tcPr>
          <w:p w14:paraId="7501C2CA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5F9AC354" w14:textId="77777777" w:rsidR="006420FF" w:rsidRPr="0027545F" w:rsidRDefault="006420FF" w:rsidP="006420FF"/>
        </w:tc>
        <w:tc>
          <w:tcPr>
            <w:tcW w:w="977" w:type="dxa"/>
            <w:gridSpan w:val="2"/>
            <w:shd w:val="clear" w:color="auto" w:fill="FFFFFF"/>
          </w:tcPr>
          <w:p w14:paraId="4F4468C6" w14:textId="77777777" w:rsidR="006420FF" w:rsidRPr="0027545F" w:rsidRDefault="006420FF" w:rsidP="006420FF"/>
        </w:tc>
      </w:tr>
      <w:tr w:rsidR="006420FF" w:rsidRPr="008B4FE6" w14:paraId="54073243" w14:textId="77777777" w:rsidTr="00515385">
        <w:trPr>
          <w:trHeight w:val="344"/>
        </w:trPr>
        <w:tc>
          <w:tcPr>
            <w:tcW w:w="1323" w:type="dxa"/>
            <w:shd w:val="clear" w:color="auto" w:fill="FFFFFF"/>
            <w:vAlign w:val="center"/>
          </w:tcPr>
          <w:p w14:paraId="1DB03D90" w14:textId="77777777" w:rsidR="006420FF" w:rsidRPr="006420FF" w:rsidRDefault="006420FF" w:rsidP="006420FF">
            <w:r w:rsidRPr="00E348D0">
              <w:t>JST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0D3672D1" w14:textId="77777777" w:rsidR="006420FF" w:rsidRPr="00E348D0" w:rsidRDefault="006420FF" w:rsidP="006420FF"/>
        </w:tc>
        <w:tc>
          <w:tcPr>
            <w:tcW w:w="851" w:type="dxa"/>
            <w:gridSpan w:val="3"/>
            <w:shd w:val="clear" w:color="auto" w:fill="FFFFFF"/>
          </w:tcPr>
          <w:p w14:paraId="7CDF638F" w14:textId="77777777" w:rsidR="006420FF" w:rsidRPr="00E348D0" w:rsidRDefault="006420FF" w:rsidP="006420FF"/>
        </w:tc>
        <w:tc>
          <w:tcPr>
            <w:tcW w:w="850" w:type="dxa"/>
            <w:gridSpan w:val="2"/>
            <w:shd w:val="clear" w:color="auto" w:fill="FFFFFF"/>
          </w:tcPr>
          <w:p w14:paraId="20FB6887" w14:textId="77777777" w:rsidR="006420FF" w:rsidRPr="00E348D0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67E5B505" w14:textId="77777777" w:rsidR="006420FF" w:rsidRPr="00E348D0" w:rsidRDefault="006420FF" w:rsidP="006420FF"/>
        </w:tc>
        <w:tc>
          <w:tcPr>
            <w:tcW w:w="850" w:type="dxa"/>
            <w:gridSpan w:val="4"/>
            <w:shd w:val="clear" w:color="auto" w:fill="FFFFFF"/>
          </w:tcPr>
          <w:p w14:paraId="725E6092" w14:textId="77777777" w:rsidR="006420FF" w:rsidRPr="00E348D0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29ABC67D" w14:textId="77777777" w:rsidR="006420FF" w:rsidRPr="00E348D0" w:rsidRDefault="006420FF" w:rsidP="006420FF"/>
        </w:tc>
        <w:tc>
          <w:tcPr>
            <w:tcW w:w="850" w:type="dxa"/>
            <w:gridSpan w:val="4"/>
            <w:shd w:val="clear" w:color="auto" w:fill="FFFFFF"/>
          </w:tcPr>
          <w:p w14:paraId="3DEA7038" w14:textId="77777777" w:rsidR="006420FF" w:rsidRPr="00E348D0" w:rsidRDefault="006420FF" w:rsidP="006420FF"/>
        </w:tc>
        <w:tc>
          <w:tcPr>
            <w:tcW w:w="414" w:type="dxa"/>
            <w:gridSpan w:val="2"/>
            <w:shd w:val="clear" w:color="auto" w:fill="FFFFFF"/>
          </w:tcPr>
          <w:p w14:paraId="65DFE0C5" w14:textId="77777777" w:rsidR="006420FF" w:rsidRPr="00E348D0" w:rsidRDefault="006420FF" w:rsidP="006420FF"/>
        </w:tc>
        <w:tc>
          <w:tcPr>
            <w:tcW w:w="720" w:type="dxa"/>
            <w:gridSpan w:val="2"/>
            <w:shd w:val="clear" w:color="auto" w:fill="FFFFFF"/>
          </w:tcPr>
          <w:p w14:paraId="58BEC9E5" w14:textId="77777777" w:rsidR="006420FF" w:rsidRPr="00E348D0" w:rsidRDefault="006420FF" w:rsidP="006420FF"/>
        </w:tc>
        <w:tc>
          <w:tcPr>
            <w:tcW w:w="709" w:type="dxa"/>
            <w:gridSpan w:val="2"/>
            <w:shd w:val="clear" w:color="auto" w:fill="FFFFFF"/>
          </w:tcPr>
          <w:p w14:paraId="2A543859" w14:textId="77777777" w:rsidR="006420FF" w:rsidRPr="00E348D0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7C028638" w14:textId="77777777" w:rsidR="006420FF" w:rsidRPr="00E348D0" w:rsidRDefault="006420FF" w:rsidP="006420FF"/>
        </w:tc>
        <w:tc>
          <w:tcPr>
            <w:tcW w:w="977" w:type="dxa"/>
            <w:gridSpan w:val="2"/>
            <w:shd w:val="clear" w:color="auto" w:fill="FFFFFF"/>
          </w:tcPr>
          <w:p w14:paraId="07E41506" w14:textId="77777777" w:rsidR="006420FF" w:rsidRPr="00E348D0" w:rsidRDefault="006420FF" w:rsidP="006420FF"/>
        </w:tc>
      </w:tr>
      <w:tr w:rsidR="006420FF" w:rsidRPr="008B4FE6" w14:paraId="0FDA6BA2" w14:textId="77777777" w:rsidTr="00515385">
        <w:trPr>
          <w:trHeight w:val="344"/>
        </w:trPr>
        <w:tc>
          <w:tcPr>
            <w:tcW w:w="1323" w:type="dxa"/>
            <w:shd w:val="clear" w:color="auto" w:fill="FFFFFF"/>
            <w:vAlign w:val="center"/>
          </w:tcPr>
          <w:p w14:paraId="33201F30" w14:textId="77777777" w:rsidR="006420FF" w:rsidRPr="006420FF" w:rsidRDefault="006420FF" w:rsidP="006420FF">
            <w:r w:rsidRPr="0027545F">
              <w:t>pozostałe jednostki (oddzielnie)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72594F06" w14:textId="77777777" w:rsidR="006420FF" w:rsidRPr="0027545F" w:rsidRDefault="006420FF" w:rsidP="006420FF"/>
        </w:tc>
        <w:tc>
          <w:tcPr>
            <w:tcW w:w="851" w:type="dxa"/>
            <w:gridSpan w:val="3"/>
            <w:shd w:val="clear" w:color="auto" w:fill="FFFFFF"/>
          </w:tcPr>
          <w:p w14:paraId="67398A2B" w14:textId="77777777" w:rsidR="006420FF" w:rsidRPr="0027545F" w:rsidRDefault="006420FF" w:rsidP="006420FF"/>
        </w:tc>
        <w:tc>
          <w:tcPr>
            <w:tcW w:w="850" w:type="dxa"/>
            <w:gridSpan w:val="2"/>
            <w:shd w:val="clear" w:color="auto" w:fill="FFFFFF"/>
          </w:tcPr>
          <w:p w14:paraId="25769087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50935D04" w14:textId="77777777" w:rsidR="006420FF" w:rsidRPr="0027545F" w:rsidRDefault="006420FF" w:rsidP="006420FF"/>
        </w:tc>
        <w:tc>
          <w:tcPr>
            <w:tcW w:w="850" w:type="dxa"/>
            <w:gridSpan w:val="4"/>
            <w:shd w:val="clear" w:color="auto" w:fill="FFFFFF"/>
          </w:tcPr>
          <w:p w14:paraId="4064315A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5EC62DCC" w14:textId="77777777" w:rsidR="006420FF" w:rsidRPr="0027545F" w:rsidRDefault="006420FF" w:rsidP="006420FF"/>
        </w:tc>
        <w:tc>
          <w:tcPr>
            <w:tcW w:w="850" w:type="dxa"/>
            <w:gridSpan w:val="4"/>
            <w:shd w:val="clear" w:color="auto" w:fill="FFFFFF"/>
          </w:tcPr>
          <w:p w14:paraId="73D7DEB9" w14:textId="77777777" w:rsidR="006420FF" w:rsidRPr="0027545F" w:rsidRDefault="006420FF" w:rsidP="006420FF"/>
        </w:tc>
        <w:tc>
          <w:tcPr>
            <w:tcW w:w="414" w:type="dxa"/>
            <w:gridSpan w:val="2"/>
            <w:shd w:val="clear" w:color="auto" w:fill="FFFFFF"/>
          </w:tcPr>
          <w:p w14:paraId="3B884376" w14:textId="77777777" w:rsidR="006420FF" w:rsidRPr="0027545F" w:rsidRDefault="006420FF" w:rsidP="006420FF"/>
        </w:tc>
        <w:tc>
          <w:tcPr>
            <w:tcW w:w="720" w:type="dxa"/>
            <w:gridSpan w:val="2"/>
            <w:shd w:val="clear" w:color="auto" w:fill="FFFFFF"/>
          </w:tcPr>
          <w:p w14:paraId="7590E134" w14:textId="77777777" w:rsidR="006420FF" w:rsidRPr="0027545F" w:rsidRDefault="006420FF" w:rsidP="006420FF"/>
        </w:tc>
        <w:tc>
          <w:tcPr>
            <w:tcW w:w="709" w:type="dxa"/>
            <w:gridSpan w:val="2"/>
            <w:shd w:val="clear" w:color="auto" w:fill="FFFFFF"/>
          </w:tcPr>
          <w:p w14:paraId="521C71D7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284818F4" w14:textId="77777777" w:rsidR="006420FF" w:rsidRPr="0027545F" w:rsidRDefault="006420FF" w:rsidP="006420FF"/>
        </w:tc>
        <w:tc>
          <w:tcPr>
            <w:tcW w:w="977" w:type="dxa"/>
            <w:gridSpan w:val="2"/>
            <w:shd w:val="clear" w:color="auto" w:fill="FFFFFF"/>
          </w:tcPr>
          <w:p w14:paraId="70F205EE" w14:textId="77777777" w:rsidR="006420FF" w:rsidRPr="0027545F" w:rsidRDefault="006420FF" w:rsidP="006420FF"/>
        </w:tc>
      </w:tr>
      <w:tr w:rsidR="006420FF" w:rsidRPr="008B4FE6" w14:paraId="24787299" w14:textId="77777777" w:rsidTr="00515385">
        <w:trPr>
          <w:trHeight w:val="330"/>
        </w:trPr>
        <w:tc>
          <w:tcPr>
            <w:tcW w:w="1323" w:type="dxa"/>
            <w:shd w:val="clear" w:color="auto" w:fill="FFFFFF"/>
            <w:vAlign w:val="center"/>
          </w:tcPr>
          <w:p w14:paraId="495FD62E" w14:textId="77777777" w:rsidR="006420FF" w:rsidRPr="006420FF" w:rsidRDefault="006420FF" w:rsidP="006420FF">
            <w:r w:rsidRPr="0027545F">
              <w:t>Wydatki ogółem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7CA8829E" w14:textId="77777777" w:rsidR="006420FF" w:rsidRPr="0027545F" w:rsidRDefault="006420FF" w:rsidP="006420FF"/>
        </w:tc>
        <w:tc>
          <w:tcPr>
            <w:tcW w:w="851" w:type="dxa"/>
            <w:gridSpan w:val="3"/>
            <w:shd w:val="clear" w:color="auto" w:fill="FFFFFF"/>
          </w:tcPr>
          <w:p w14:paraId="67A7D46B" w14:textId="77777777" w:rsidR="006420FF" w:rsidRPr="0027545F" w:rsidRDefault="006420FF" w:rsidP="006420FF"/>
        </w:tc>
        <w:tc>
          <w:tcPr>
            <w:tcW w:w="850" w:type="dxa"/>
            <w:gridSpan w:val="2"/>
            <w:shd w:val="clear" w:color="auto" w:fill="FFFFFF"/>
          </w:tcPr>
          <w:p w14:paraId="2C8CF1CD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362512A6" w14:textId="77777777" w:rsidR="006420FF" w:rsidRPr="0027545F" w:rsidRDefault="006420FF" w:rsidP="006420FF"/>
        </w:tc>
        <w:tc>
          <w:tcPr>
            <w:tcW w:w="850" w:type="dxa"/>
            <w:gridSpan w:val="4"/>
            <w:shd w:val="clear" w:color="auto" w:fill="FFFFFF"/>
          </w:tcPr>
          <w:p w14:paraId="47494797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614C4B2A" w14:textId="77777777" w:rsidR="006420FF" w:rsidRPr="0027545F" w:rsidRDefault="006420FF" w:rsidP="006420FF"/>
        </w:tc>
        <w:tc>
          <w:tcPr>
            <w:tcW w:w="850" w:type="dxa"/>
            <w:gridSpan w:val="4"/>
            <w:shd w:val="clear" w:color="auto" w:fill="FFFFFF"/>
          </w:tcPr>
          <w:p w14:paraId="46EC65E5" w14:textId="77777777" w:rsidR="006420FF" w:rsidRPr="0027545F" w:rsidRDefault="006420FF" w:rsidP="006420FF"/>
        </w:tc>
        <w:tc>
          <w:tcPr>
            <w:tcW w:w="414" w:type="dxa"/>
            <w:gridSpan w:val="2"/>
            <w:shd w:val="clear" w:color="auto" w:fill="FFFFFF"/>
          </w:tcPr>
          <w:p w14:paraId="760DE1A6" w14:textId="77777777" w:rsidR="006420FF" w:rsidRPr="0027545F" w:rsidRDefault="006420FF" w:rsidP="006420FF"/>
        </w:tc>
        <w:tc>
          <w:tcPr>
            <w:tcW w:w="720" w:type="dxa"/>
            <w:gridSpan w:val="2"/>
            <w:shd w:val="clear" w:color="auto" w:fill="FFFFFF"/>
          </w:tcPr>
          <w:p w14:paraId="0D9686E2" w14:textId="77777777" w:rsidR="006420FF" w:rsidRPr="0027545F" w:rsidRDefault="006420FF" w:rsidP="006420FF"/>
        </w:tc>
        <w:tc>
          <w:tcPr>
            <w:tcW w:w="709" w:type="dxa"/>
            <w:gridSpan w:val="2"/>
            <w:shd w:val="clear" w:color="auto" w:fill="FFFFFF"/>
          </w:tcPr>
          <w:p w14:paraId="62C13D07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2A4F26D6" w14:textId="77777777" w:rsidR="006420FF" w:rsidRPr="0027545F" w:rsidRDefault="006420FF" w:rsidP="006420FF"/>
        </w:tc>
        <w:tc>
          <w:tcPr>
            <w:tcW w:w="977" w:type="dxa"/>
            <w:gridSpan w:val="2"/>
            <w:shd w:val="clear" w:color="auto" w:fill="FFFFFF"/>
          </w:tcPr>
          <w:p w14:paraId="3991ABCC" w14:textId="77777777" w:rsidR="006420FF" w:rsidRPr="0027545F" w:rsidRDefault="006420FF" w:rsidP="006420FF"/>
        </w:tc>
      </w:tr>
      <w:tr w:rsidR="006420FF" w:rsidRPr="008B4FE6" w14:paraId="5A5D605F" w14:textId="77777777" w:rsidTr="00515385">
        <w:trPr>
          <w:trHeight w:val="330"/>
        </w:trPr>
        <w:tc>
          <w:tcPr>
            <w:tcW w:w="1323" w:type="dxa"/>
            <w:shd w:val="clear" w:color="auto" w:fill="FFFFFF"/>
            <w:vAlign w:val="center"/>
          </w:tcPr>
          <w:p w14:paraId="3BD127FB" w14:textId="77777777" w:rsidR="006420FF" w:rsidRPr="006420FF" w:rsidRDefault="006420FF" w:rsidP="006420FF">
            <w:r w:rsidRPr="0027545F">
              <w:t>budżet państwa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61F79E33" w14:textId="77777777" w:rsidR="006420FF" w:rsidRPr="0027545F" w:rsidRDefault="006420FF" w:rsidP="006420FF"/>
        </w:tc>
        <w:tc>
          <w:tcPr>
            <w:tcW w:w="851" w:type="dxa"/>
            <w:gridSpan w:val="3"/>
            <w:shd w:val="clear" w:color="auto" w:fill="FFFFFF"/>
          </w:tcPr>
          <w:p w14:paraId="737CF872" w14:textId="77777777" w:rsidR="006420FF" w:rsidRPr="0027545F" w:rsidRDefault="006420FF" w:rsidP="006420FF"/>
        </w:tc>
        <w:tc>
          <w:tcPr>
            <w:tcW w:w="850" w:type="dxa"/>
            <w:gridSpan w:val="2"/>
            <w:shd w:val="clear" w:color="auto" w:fill="FFFFFF"/>
          </w:tcPr>
          <w:p w14:paraId="1C54192A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61561B86" w14:textId="77777777" w:rsidR="006420FF" w:rsidRPr="0027545F" w:rsidRDefault="006420FF" w:rsidP="006420FF"/>
        </w:tc>
        <w:tc>
          <w:tcPr>
            <w:tcW w:w="850" w:type="dxa"/>
            <w:gridSpan w:val="4"/>
            <w:shd w:val="clear" w:color="auto" w:fill="FFFFFF"/>
          </w:tcPr>
          <w:p w14:paraId="3F6AD785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00DADC1E" w14:textId="77777777" w:rsidR="006420FF" w:rsidRPr="0027545F" w:rsidRDefault="006420FF" w:rsidP="006420FF"/>
        </w:tc>
        <w:tc>
          <w:tcPr>
            <w:tcW w:w="850" w:type="dxa"/>
            <w:gridSpan w:val="4"/>
            <w:shd w:val="clear" w:color="auto" w:fill="FFFFFF"/>
          </w:tcPr>
          <w:p w14:paraId="673B135C" w14:textId="77777777" w:rsidR="006420FF" w:rsidRPr="0027545F" w:rsidRDefault="006420FF" w:rsidP="006420FF"/>
        </w:tc>
        <w:tc>
          <w:tcPr>
            <w:tcW w:w="414" w:type="dxa"/>
            <w:gridSpan w:val="2"/>
            <w:shd w:val="clear" w:color="auto" w:fill="FFFFFF"/>
          </w:tcPr>
          <w:p w14:paraId="60628D8F" w14:textId="77777777" w:rsidR="006420FF" w:rsidRPr="0027545F" w:rsidRDefault="006420FF" w:rsidP="006420FF"/>
        </w:tc>
        <w:tc>
          <w:tcPr>
            <w:tcW w:w="720" w:type="dxa"/>
            <w:gridSpan w:val="2"/>
            <w:shd w:val="clear" w:color="auto" w:fill="FFFFFF"/>
          </w:tcPr>
          <w:p w14:paraId="3FDD83C9" w14:textId="77777777" w:rsidR="006420FF" w:rsidRPr="0027545F" w:rsidRDefault="006420FF" w:rsidP="006420FF"/>
        </w:tc>
        <w:tc>
          <w:tcPr>
            <w:tcW w:w="709" w:type="dxa"/>
            <w:gridSpan w:val="2"/>
            <w:shd w:val="clear" w:color="auto" w:fill="FFFFFF"/>
          </w:tcPr>
          <w:p w14:paraId="301591E2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468A591A" w14:textId="77777777" w:rsidR="006420FF" w:rsidRPr="0027545F" w:rsidRDefault="006420FF" w:rsidP="006420FF"/>
        </w:tc>
        <w:tc>
          <w:tcPr>
            <w:tcW w:w="977" w:type="dxa"/>
            <w:gridSpan w:val="2"/>
            <w:shd w:val="clear" w:color="auto" w:fill="FFFFFF"/>
          </w:tcPr>
          <w:p w14:paraId="448917A8" w14:textId="77777777" w:rsidR="006420FF" w:rsidRPr="0027545F" w:rsidRDefault="006420FF" w:rsidP="006420FF"/>
        </w:tc>
      </w:tr>
      <w:tr w:rsidR="006420FF" w:rsidRPr="008B4FE6" w14:paraId="71B24236" w14:textId="77777777" w:rsidTr="00515385">
        <w:trPr>
          <w:trHeight w:val="351"/>
        </w:trPr>
        <w:tc>
          <w:tcPr>
            <w:tcW w:w="1323" w:type="dxa"/>
            <w:shd w:val="clear" w:color="auto" w:fill="FFFFFF"/>
            <w:vAlign w:val="center"/>
          </w:tcPr>
          <w:p w14:paraId="4B46FC45" w14:textId="77777777" w:rsidR="006420FF" w:rsidRPr="006420FF" w:rsidRDefault="006420FF" w:rsidP="006420FF">
            <w:r w:rsidRPr="0027545F">
              <w:t>JST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7D48C226" w14:textId="77777777" w:rsidR="006420FF" w:rsidRPr="0027545F" w:rsidRDefault="006420FF" w:rsidP="006420FF"/>
        </w:tc>
        <w:tc>
          <w:tcPr>
            <w:tcW w:w="851" w:type="dxa"/>
            <w:gridSpan w:val="3"/>
            <w:shd w:val="clear" w:color="auto" w:fill="FFFFFF"/>
          </w:tcPr>
          <w:p w14:paraId="6B4D18E6" w14:textId="77777777" w:rsidR="006420FF" w:rsidRPr="0027545F" w:rsidRDefault="006420FF" w:rsidP="006420FF"/>
        </w:tc>
        <w:tc>
          <w:tcPr>
            <w:tcW w:w="850" w:type="dxa"/>
            <w:gridSpan w:val="2"/>
            <w:shd w:val="clear" w:color="auto" w:fill="FFFFFF"/>
          </w:tcPr>
          <w:p w14:paraId="07C11B61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16441A67" w14:textId="77777777" w:rsidR="006420FF" w:rsidRPr="0027545F" w:rsidRDefault="006420FF" w:rsidP="006420FF"/>
        </w:tc>
        <w:tc>
          <w:tcPr>
            <w:tcW w:w="850" w:type="dxa"/>
            <w:gridSpan w:val="4"/>
            <w:shd w:val="clear" w:color="auto" w:fill="FFFFFF"/>
          </w:tcPr>
          <w:p w14:paraId="4DB5A3CE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4C59ED21" w14:textId="77777777" w:rsidR="006420FF" w:rsidRPr="0027545F" w:rsidRDefault="006420FF" w:rsidP="006420FF"/>
        </w:tc>
        <w:tc>
          <w:tcPr>
            <w:tcW w:w="850" w:type="dxa"/>
            <w:gridSpan w:val="4"/>
            <w:shd w:val="clear" w:color="auto" w:fill="FFFFFF"/>
          </w:tcPr>
          <w:p w14:paraId="30EAD5EB" w14:textId="77777777" w:rsidR="006420FF" w:rsidRPr="0027545F" w:rsidRDefault="006420FF" w:rsidP="006420FF"/>
        </w:tc>
        <w:tc>
          <w:tcPr>
            <w:tcW w:w="414" w:type="dxa"/>
            <w:gridSpan w:val="2"/>
            <w:shd w:val="clear" w:color="auto" w:fill="FFFFFF"/>
          </w:tcPr>
          <w:p w14:paraId="3C1D646D" w14:textId="77777777" w:rsidR="006420FF" w:rsidRPr="0027545F" w:rsidRDefault="006420FF" w:rsidP="006420FF"/>
        </w:tc>
        <w:tc>
          <w:tcPr>
            <w:tcW w:w="720" w:type="dxa"/>
            <w:gridSpan w:val="2"/>
            <w:shd w:val="clear" w:color="auto" w:fill="FFFFFF"/>
          </w:tcPr>
          <w:p w14:paraId="4EA26B16" w14:textId="77777777" w:rsidR="006420FF" w:rsidRPr="0027545F" w:rsidRDefault="006420FF" w:rsidP="006420FF"/>
        </w:tc>
        <w:tc>
          <w:tcPr>
            <w:tcW w:w="709" w:type="dxa"/>
            <w:gridSpan w:val="2"/>
            <w:shd w:val="clear" w:color="auto" w:fill="FFFFFF"/>
          </w:tcPr>
          <w:p w14:paraId="47F2FB64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4FA30158" w14:textId="77777777" w:rsidR="006420FF" w:rsidRPr="0027545F" w:rsidRDefault="006420FF" w:rsidP="006420FF"/>
        </w:tc>
        <w:tc>
          <w:tcPr>
            <w:tcW w:w="977" w:type="dxa"/>
            <w:gridSpan w:val="2"/>
            <w:shd w:val="clear" w:color="auto" w:fill="FFFFFF"/>
          </w:tcPr>
          <w:p w14:paraId="3B777AE4" w14:textId="77777777" w:rsidR="006420FF" w:rsidRPr="0027545F" w:rsidRDefault="006420FF" w:rsidP="006420FF"/>
        </w:tc>
      </w:tr>
      <w:tr w:rsidR="006420FF" w:rsidRPr="008B4FE6" w14:paraId="5BE0B4D4" w14:textId="77777777" w:rsidTr="00515385">
        <w:trPr>
          <w:trHeight w:val="351"/>
        </w:trPr>
        <w:tc>
          <w:tcPr>
            <w:tcW w:w="1323" w:type="dxa"/>
            <w:shd w:val="clear" w:color="auto" w:fill="FFFFFF"/>
            <w:vAlign w:val="center"/>
          </w:tcPr>
          <w:p w14:paraId="5EA2F319" w14:textId="77777777" w:rsidR="006420FF" w:rsidRPr="006420FF" w:rsidRDefault="006420FF" w:rsidP="006420FF">
            <w:r w:rsidRPr="0027545F">
              <w:t>pozostałe jednostki (oddzielnie)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C54EC10" w14:textId="77777777" w:rsidR="006420FF" w:rsidRPr="0027545F" w:rsidRDefault="006420FF" w:rsidP="006420FF"/>
        </w:tc>
        <w:tc>
          <w:tcPr>
            <w:tcW w:w="851" w:type="dxa"/>
            <w:gridSpan w:val="3"/>
            <w:shd w:val="clear" w:color="auto" w:fill="FFFFFF"/>
          </w:tcPr>
          <w:p w14:paraId="50F0DD74" w14:textId="77777777" w:rsidR="006420FF" w:rsidRPr="0027545F" w:rsidRDefault="006420FF" w:rsidP="006420FF"/>
        </w:tc>
        <w:tc>
          <w:tcPr>
            <w:tcW w:w="850" w:type="dxa"/>
            <w:gridSpan w:val="2"/>
            <w:shd w:val="clear" w:color="auto" w:fill="FFFFFF"/>
          </w:tcPr>
          <w:p w14:paraId="436C9B75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3894BC0F" w14:textId="77777777" w:rsidR="006420FF" w:rsidRPr="0027545F" w:rsidRDefault="006420FF" w:rsidP="006420FF"/>
        </w:tc>
        <w:tc>
          <w:tcPr>
            <w:tcW w:w="850" w:type="dxa"/>
            <w:gridSpan w:val="4"/>
            <w:shd w:val="clear" w:color="auto" w:fill="FFFFFF"/>
          </w:tcPr>
          <w:p w14:paraId="3CFF5C26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2B7EE956" w14:textId="77777777" w:rsidR="006420FF" w:rsidRPr="0027545F" w:rsidRDefault="006420FF" w:rsidP="006420FF"/>
        </w:tc>
        <w:tc>
          <w:tcPr>
            <w:tcW w:w="850" w:type="dxa"/>
            <w:gridSpan w:val="4"/>
            <w:shd w:val="clear" w:color="auto" w:fill="FFFFFF"/>
          </w:tcPr>
          <w:p w14:paraId="3ECA3F51" w14:textId="77777777" w:rsidR="006420FF" w:rsidRPr="0027545F" w:rsidRDefault="006420FF" w:rsidP="006420FF"/>
        </w:tc>
        <w:tc>
          <w:tcPr>
            <w:tcW w:w="414" w:type="dxa"/>
            <w:gridSpan w:val="2"/>
            <w:shd w:val="clear" w:color="auto" w:fill="FFFFFF"/>
          </w:tcPr>
          <w:p w14:paraId="6FEBCD4E" w14:textId="77777777" w:rsidR="006420FF" w:rsidRPr="0027545F" w:rsidRDefault="006420FF" w:rsidP="006420FF"/>
        </w:tc>
        <w:tc>
          <w:tcPr>
            <w:tcW w:w="720" w:type="dxa"/>
            <w:gridSpan w:val="2"/>
            <w:shd w:val="clear" w:color="auto" w:fill="FFFFFF"/>
          </w:tcPr>
          <w:p w14:paraId="44302318" w14:textId="77777777" w:rsidR="006420FF" w:rsidRPr="0027545F" w:rsidRDefault="006420FF" w:rsidP="006420FF"/>
        </w:tc>
        <w:tc>
          <w:tcPr>
            <w:tcW w:w="709" w:type="dxa"/>
            <w:gridSpan w:val="2"/>
            <w:shd w:val="clear" w:color="auto" w:fill="FFFFFF"/>
          </w:tcPr>
          <w:p w14:paraId="05BF3001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12A15981" w14:textId="77777777" w:rsidR="006420FF" w:rsidRPr="0027545F" w:rsidRDefault="006420FF" w:rsidP="006420FF"/>
        </w:tc>
        <w:tc>
          <w:tcPr>
            <w:tcW w:w="977" w:type="dxa"/>
            <w:gridSpan w:val="2"/>
            <w:shd w:val="clear" w:color="auto" w:fill="FFFFFF"/>
          </w:tcPr>
          <w:p w14:paraId="52F353BF" w14:textId="77777777" w:rsidR="006420FF" w:rsidRPr="0027545F" w:rsidRDefault="006420FF" w:rsidP="006420FF"/>
        </w:tc>
      </w:tr>
      <w:tr w:rsidR="006420FF" w:rsidRPr="008B4FE6" w14:paraId="61C23EEF" w14:textId="77777777" w:rsidTr="00515385">
        <w:trPr>
          <w:trHeight w:val="360"/>
        </w:trPr>
        <w:tc>
          <w:tcPr>
            <w:tcW w:w="1323" w:type="dxa"/>
            <w:shd w:val="clear" w:color="auto" w:fill="FFFFFF"/>
            <w:vAlign w:val="center"/>
          </w:tcPr>
          <w:p w14:paraId="56861F2D" w14:textId="77777777" w:rsidR="006420FF" w:rsidRPr="006420FF" w:rsidRDefault="006420FF" w:rsidP="006420FF">
            <w:r w:rsidRPr="0027545F">
              <w:t xml:space="preserve">Saldo </w:t>
            </w:r>
            <w:r w:rsidRPr="006420FF">
              <w:t>ogółem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7266EC58" w14:textId="77777777" w:rsidR="006420FF" w:rsidRPr="0027545F" w:rsidRDefault="006420FF" w:rsidP="006420FF"/>
        </w:tc>
        <w:tc>
          <w:tcPr>
            <w:tcW w:w="851" w:type="dxa"/>
            <w:gridSpan w:val="3"/>
            <w:shd w:val="clear" w:color="auto" w:fill="FFFFFF"/>
          </w:tcPr>
          <w:p w14:paraId="7185D47E" w14:textId="77777777" w:rsidR="006420FF" w:rsidRPr="0027545F" w:rsidRDefault="006420FF" w:rsidP="006420FF"/>
        </w:tc>
        <w:tc>
          <w:tcPr>
            <w:tcW w:w="850" w:type="dxa"/>
            <w:gridSpan w:val="2"/>
            <w:shd w:val="clear" w:color="auto" w:fill="FFFFFF"/>
          </w:tcPr>
          <w:p w14:paraId="3635CE99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4943A1EB" w14:textId="77777777" w:rsidR="006420FF" w:rsidRPr="0027545F" w:rsidRDefault="006420FF" w:rsidP="006420FF"/>
        </w:tc>
        <w:tc>
          <w:tcPr>
            <w:tcW w:w="850" w:type="dxa"/>
            <w:gridSpan w:val="4"/>
            <w:shd w:val="clear" w:color="auto" w:fill="FFFFFF"/>
          </w:tcPr>
          <w:p w14:paraId="42A78226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2F38B41D" w14:textId="77777777" w:rsidR="006420FF" w:rsidRPr="0027545F" w:rsidRDefault="006420FF" w:rsidP="006420FF"/>
        </w:tc>
        <w:tc>
          <w:tcPr>
            <w:tcW w:w="850" w:type="dxa"/>
            <w:gridSpan w:val="4"/>
            <w:shd w:val="clear" w:color="auto" w:fill="FFFFFF"/>
          </w:tcPr>
          <w:p w14:paraId="2D627AE1" w14:textId="77777777" w:rsidR="006420FF" w:rsidRPr="0027545F" w:rsidRDefault="006420FF" w:rsidP="006420FF"/>
        </w:tc>
        <w:tc>
          <w:tcPr>
            <w:tcW w:w="414" w:type="dxa"/>
            <w:gridSpan w:val="2"/>
            <w:shd w:val="clear" w:color="auto" w:fill="FFFFFF"/>
          </w:tcPr>
          <w:p w14:paraId="3610C203" w14:textId="77777777" w:rsidR="006420FF" w:rsidRPr="0027545F" w:rsidRDefault="006420FF" w:rsidP="006420FF"/>
        </w:tc>
        <w:tc>
          <w:tcPr>
            <w:tcW w:w="720" w:type="dxa"/>
            <w:gridSpan w:val="2"/>
            <w:shd w:val="clear" w:color="auto" w:fill="FFFFFF"/>
          </w:tcPr>
          <w:p w14:paraId="3BEFB060" w14:textId="77777777" w:rsidR="006420FF" w:rsidRPr="0027545F" w:rsidRDefault="006420FF" w:rsidP="006420FF"/>
        </w:tc>
        <w:tc>
          <w:tcPr>
            <w:tcW w:w="709" w:type="dxa"/>
            <w:gridSpan w:val="2"/>
            <w:shd w:val="clear" w:color="auto" w:fill="FFFFFF"/>
          </w:tcPr>
          <w:p w14:paraId="754E310F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53BCF2A7" w14:textId="77777777" w:rsidR="006420FF" w:rsidRPr="0027545F" w:rsidRDefault="006420FF" w:rsidP="006420FF"/>
        </w:tc>
        <w:tc>
          <w:tcPr>
            <w:tcW w:w="977" w:type="dxa"/>
            <w:gridSpan w:val="2"/>
            <w:shd w:val="clear" w:color="auto" w:fill="FFFFFF"/>
          </w:tcPr>
          <w:p w14:paraId="12B5C138" w14:textId="77777777" w:rsidR="006420FF" w:rsidRPr="0027545F" w:rsidRDefault="006420FF" w:rsidP="006420FF"/>
        </w:tc>
      </w:tr>
      <w:tr w:rsidR="006420FF" w:rsidRPr="008B4FE6" w14:paraId="2710A33A" w14:textId="77777777" w:rsidTr="00515385">
        <w:trPr>
          <w:trHeight w:val="360"/>
        </w:trPr>
        <w:tc>
          <w:tcPr>
            <w:tcW w:w="1323" w:type="dxa"/>
            <w:shd w:val="clear" w:color="auto" w:fill="FFFFFF"/>
            <w:vAlign w:val="center"/>
          </w:tcPr>
          <w:p w14:paraId="73F53C80" w14:textId="77777777" w:rsidR="006420FF" w:rsidRPr="006420FF" w:rsidRDefault="006420FF" w:rsidP="006420FF">
            <w:r w:rsidRPr="0027545F">
              <w:t>budżet państwa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21EE700" w14:textId="77777777" w:rsidR="006420FF" w:rsidRPr="0027545F" w:rsidRDefault="006420FF" w:rsidP="006420FF"/>
        </w:tc>
        <w:tc>
          <w:tcPr>
            <w:tcW w:w="851" w:type="dxa"/>
            <w:gridSpan w:val="3"/>
            <w:shd w:val="clear" w:color="auto" w:fill="FFFFFF"/>
          </w:tcPr>
          <w:p w14:paraId="16909F14" w14:textId="77777777" w:rsidR="006420FF" w:rsidRPr="0027545F" w:rsidRDefault="006420FF" w:rsidP="006420FF"/>
        </w:tc>
        <w:tc>
          <w:tcPr>
            <w:tcW w:w="850" w:type="dxa"/>
            <w:gridSpan w:val="2"/>
            <w:shd w:val="clear" w:color="auto" w:fill="FFFFFF"/>
          </w:tcPr>
          <w:p w14:paraId="45337EF5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639A5BC9" w14:textId="77777777" w:rsidR="006420FF" w:rsidRPr="0027545F" w:rsidRDefault="006420FF" w:rsidP="006420FF"/>
        </w:tc>
        <w:tc>
          <w:tcPr>
            <w:tcW w:w="850" w:type="dxa"/>
            <w:gridSpan w:val="4"/>
            <w:shd w:val="clear" w:color="auto" w:fill="FFFFFF"/>
          </w:tcPr>
          <w:p w14:paraId="33C0259B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6D6F8140" w14:textId="77777777" w:rsidR="006420FF" w:rsidRPr="0027545F" w:rsidRDefault="006420FF" w:rsidP="006420FF"/>
        </w:tc>
        <w:tc>
          <w:tcPr>
            <w:tcW w:w="850" w:type="dxa"/>
            <w:gridSpan w:val="4"/>
            <w:shd w:val="clear" w:color="auto" w:fill="FFFFFF"/>
          </w:tcPr>
          <w:p w14:paraId="69BE5B33" w14:textId="77777777" w:rsidR="006420FF" w:rsidRPr="0027545F" w:rsidRDefault="006420FF" w:rsidP="006420FF"/>
        </w:tc>
        <w:tc>
          <w:tcPr>
            <w:tcW w:w="414" w:type="dxa"/>
            <w:gridSpan w:val="2"/>
            <w:shd w:val="clear" w:color="auto" w:fill="FFFFFF"/>
          </w:tcPr>
          <w:p w14:paraId="46BDA38C" w14:textId="77777777" w:rsidR="006420FF" w:rsidRPr="0027545F" w:rsidRDefault="006420FF" w:rsidP="006420FF"/>
        </w:tc>
        <w:tc>
          <w:tcPr>
            <w:tcW w:w="720" w:type="dxa"/>
            <w:gridSpan w:val="2"/>
            <w:shd w:val="clear" w:color="auto" w:fill="FFFFFF"/>
          </w:tcPr>
          <w:p w14:paraId="7437FA89" w14:textId="77777777" w:rsidR="006420FF" w:rsidRPr="0027545F" w:rsidRDefault="006420FF" w:rsidP="006420FF"/>
        </w:tc>
        <w:tc>
          <w:tcPr>
            <w:tcW w:w="709" w:type="dxa"/>
            <w:gridSpan w:val="2"/>
            <w:shd w:val="clear" w:color="auto" w:fill="FFFFFF"/>
          </w:tcPr>
          <w:p w14:paraId="22936151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0B092A89" w14:textId="77777777" w:rsidR="006420FF" w:rsidRPr="0027545F" w:rsidRDefault="006420FF" w:rsidP="006420FF"/>
        </w:tc>
        <w:tc>
          <w:tcPr>
            <w:tcW w:w="977" w:type="dxa"/>
            <w:gridSpan w:val="2"/>
            <w:shd w:val="clear" w:color="auto" w:fill="FFFFFF"/>
          </w:tcPr>
          <w:p w14:paraId="79B16F88" w14:textId="77777777" w:rsidR="006420FF" w:rsidRPr="0027545F" w:rsidRDefault="006420FF" w:rsidP="006420FF"/>
        </w:tc>
      </w:tr>
      <w:tr w:rsidR="006420FF" w:rsidRPr="008B4FE6" w14:paraId="1BABCC9E" w14:textId="77777777" w:rsidTr="00515385">
        <w:trPr>
          <w:trHeight w:val="357"/>
        </w:trPr>
        <w:tc>
          <w:tcPr>
            <w:tcW w:w="1323" w:type="dxa"/>
            <w:shd w:val="clear" w:color="auto" w:fill="FFFFFF"/>
            <w:vAlign w:val="center"/>
          </w:tcPr>
          <w:p w14:paraId="4452B46C" w14:textId="77777777" w:rsidR="006420FF" w:rsidRPr="006420FF" w:rsidRDefault="006420FF" w:rsidP="006420FF">
            <w:r w:rsidRPr="0027545F">
              <w:t>JST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33E07099" w14:textId="77777777" w:rsidR="006420FF" w:rsidRPr="0027545F" w:rsidRDefault="006420FF" w:rsidP="006420FF"/>
        </w:tc>
        <w:tc>
          <w:tcPr>
            <w:tcW w:w="851" w:type="dxa"/>
            <w:gridSpan w:val="3"/>
            <w:shd w:val="clear" w:color="auto" w:fill="FFFFFF"/>
          </w:tcPr>
          <w:p w14:paraId="444C5D7F" w14:textId="77777777" w:rsidR="006420FF" w:rsidRPr="0027545F" w:rsidRDefault="006420FF" w:rsidP="006420FF"/>
        </w:tc>
        <w:tc>
          <w:tcPr>
            <w:tcW w:w="850" w:type="dxa"/>
            <w:gridSpan w:val="2"/>
            <w:shd w:val="clear" w:color="auto" w:fill="FFFFFF"/>
          </w:tcPr>
          <w:p w14:paraId="40ABA8A7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1471EE81" w14:textId="77777777" w:rsidR="006420FF" w:rsidRPr="0027545F" w:rsidRDefault="006420FF" w:rsidP="006420FF"/>
        </w:tc>
        <w:tc>
          <w:tcPr>
            <w:tcW w:w="850" w:type="dxa"/>
            <w:gridSpan w:val="4"/>
            <w:shd w:val="clear" w:color="auto" w:fill="FFFFFF"/>
          </w:tcPr>
          <w:p w14:paraId="71D78A8D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74EB2C32" w14:textId="77777777" w:rsidR="006420FF" w:rsidRPr="0027545F" w:rsidRDefault="006420FF" w:rsidP="006420FF"/>
        </w:tc>
        <w:tc>
          <w:tcPr>
            <w:tcW w:w="850" w:type="dxa"/>
            <w:gridSpan w:val="4"/>
            <w:shd w:val="clear" w:color="auto" w:fill="FFFFFF"/>
          </w:tcPr>
          <w:p w14:paraId="7D0B666F" w14:textId="77777777" w:rsidR="006420FF" w:rsidRPr="0027545F" w:rsidRDefault="006420FF" w:rsidP="006420FF"/>
        </w:tc>
        <w:tc>
          <w:tcPr>
            <w:tcW w:w="414" w:type="dxa"/>
            <w:gridSpan w:val="2"/>
            <w:shd w:val="clear" w:color="auto" w:fill="FFFFFF"/>
          </w:tcPr>
          <w:p w14:paraId="39659C4C" w14:textId="77777777" w:rsidR="006420FF" w:rsidRPr="0027545F" w:rsidRDefault="006420FF" w:rsidP="006420FF"/>
        </w:tc>
        <w:tc>
          <w:tcPr>
            <w:tcW w:w="720" w:type="dxa"/>
            <w:gridSpan w:val="2"/>
            <w:shd w:val="clear" w:color="auto" w:fill="FFFFFF"/>
          </w:tcPr>
          <w:p w14:paraId="0A29DFB6" w14:textId="77777777" w:rsidR="006420FF" w:rsidRPr="0027545F" w:rsidRDefault="006420FF" w:rsidP="006420FF"/>
        </w:tc>
        <w:tc>
          <w:tcPr>
            <w:tcW w:w="709" w:type="dxa"/>
            <w:gridSpan w:val="2"/>
            <w:shd w:val="clear" w:color="auto" w:fill="FFFFFF"/>
          </w:tcPr>
          <w:p w14:paraId="03780344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2E21F962" w14:textId="77777777" w:rsidR="006420FF" w:rsidRPr="0027545F" w:rsidRDefault="006420FF" w:rsidP="006420FF"/>
        </w:tc>
        <w:tc>
          <w:tcPr>
            <w:tcW w:w="977" w:type="dxa"/>
            <w:gridSpan w:val="2"/>
            <w:shd w:val="clear" w:color="auto" w:fill="FFFFFF"/>
          </w:tcPr>
          <w:p w14:paraId="6868E87C" w14:textId="77777777" w:rsidR="006420FF" w:rsidRPr="0027545F" w:rsidRDefault="006420FF" w:rsidP="006420FF"/>
        </w:tc>
      </w:tr>
      <w:tr w:rsidR="006420FF" w:rsidRPr="008B4FE6" w14:paraId="61701CEF" w14:textId="77777777" w:rsidTr="00515385">
        <w:trPr>
          <w:trHeight w:val="357"/>
        </w:trPr>
        <w:tc>
          <w:tcPr>
            <w:tcW w:w="1323" w:type="dxa"/>
            <w:shd w:val="clear" w:color="auto" w:fill="FFFFFF"/>
            <w:vAlign w:val="center"/>
          </w:tcPr>
          <w:p w14:paraId="28D58EA2" w14:textId="77777777" w:rsidR="006420FF" w:rsidRPr="006420FF" w:rsidRDefault="006420FF" w:rsidP="006420FF">
            <w:r w:rsidRPr="0027545F">
              <w:t>pozostałe jednostki (oddzielnie</w:t>
            </w:r>
            <w:r w:rsidRPr="0027545F">
              <w:lastRenderedPageBreak/>
              <w:t>)</w:t>
            </w:r>
          </w:p>
        </w:tc>
        <w:tc>
          <w:tcPr>
            <w:tcW w:w="850" w:type="dxa"/>
            <w:gridSpan w:val="2"/>
            <w:shd w:val="clear" w:color="auto" w:fill="FFFFFF"/>
          </w:tcPr>
          <w:p w14:paraId="23CDB066" w14:textId="77777777" w:rsidR="006420FF" w:rsidRPr="0027545F" w:rsidRDefault="006420FF" w:rsidP="006420FF"/>
        </w:tc>
        <w:tc>
          <w:tcPr>
            <w:tcW w:w="851" w:type="dxa"/>
            <w:gridSpan w:val="3"/>
            <w:shd w:val="clear" w:color="auto" w:fill="FFFFFF"/>
          </w:tcPr>
          <w:p w14:paraId="24F500D7" w14:textId="77777777" w:rsidR="006420FF" w:rsidRPr="0027545F" w:rsidRDefault="006420FF" w:rsidP="006420FF"/>
        </w:tc>
        <w:tc>
          <w:tcPr>
            <w:tcW w:w="850" w:type="dxa"/>
            <w:gridSpan w:val="2"/>
            <w:shd w:val="clear" w:color="auto" w:fill="FFFFFF"/>
          </w:tcPr>
          <w:p w14:paraId="662DEC07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0AC4C407" w14:textId="77777777" w:rsidR="006420FF" w:rsidRPr="0027545F" w:rsidRDefault="006420FF" w:rsidP="006420FF"/>
        </w:tc>
        <w:tc>
          <w:tcPr>
            <w:tcW w:w="850" w:type="dxa"/>
            <w:gridSpan w:val="4"/>
            <w:shd w:val="clear" w:color="auto" w:fill="FFFFFF"/>
          </w:tcPr>
          <w:p w14:paraId="39A10135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70B81EB9" w14:textId="77777777" w:rsidR="006420FF" w:rsidRPr="0027545F" w:rsidRDefault="006420FF" w:rsidP="006420FF"/>
        </w:tc>
        <w:tc>
          <w:tcPr>
            <w:tcW w:w="850" w:type="dxa"/>
            <w:gridSpan w:val="4"/>
            <w:shd w:val="clear" w:color="auto" w:fill="FFFFFF"/>
          </w:tcPr>
          <w:p w14:paraId="627FA28E" w14:textId="77777777" w:rsidR="006420FF" w:rsidRPr="0027545F" w:rsidRDefault="006420FF" w:rsidP="006420FF"/>
        </w:tc>
        <w:tc>
          <w:tcPr>
            <w:tcW w:w="414" w:type="dxa"/>
            <w:gridSpan w:val="2"/>
            <w:shd w:val="clear" w:color="auto" w:fill="FFFFFF"/>
          </w:tcPr>
          <w:p w14:paraId="558C0B75" w14:textId="77777777" w:rsidR="006420FF" w:rsidRPr="0027545F" w:rsidRDefault="006420FF" w:rsidP="006420FF"/>
        </w:tc>
        <w:tc>
          <w:tcPr>
            <w:tcW w:w="720" w:type="dxa"/>
            <w:gridSpan w:val="2"/>
            <w:shd w:val="clear" w:color="auto" w:fill="FFFFFF"/>
          </w:tcPr>
          <w:p w14:paraId="78A07A97" w14:textId="77777777" w:rsidR="006420FF" w:rsidRPr="0027545F" w:rsidRDefault="006420FF" w:rsidP="006420FF"/>
        </w:tc>
        <w:tc>
          <w:tcPr>
            <w:tcW w:w="709" w:type="dxa"/>
            <w:gridSpan w:val="2"/>
            <w:shd w:val="clear" w:color="auto" w:fill="FFFFFF"/>
          </w:tcPr>
          <w:p w14:paraId="3F8BF30F" w14:textId="77777777" w:rsidR="006420FF" w:rsidRPr="0027545F" w:rsidRDefault="006420FF" w:rsidP="006420FF"/>
        </w:tc>
        <w:tc>
          <w:tcPr>
            <w:tcW w:w="851" w:type="dxa"/>
            <w:gridSpan w:val="2"/>
            <w:shd w:val="clear" w:color="auto" w:fill="FFFFFF"/>
          </w:tcPr>
          <w:p w14:paraId="76F85831" w14:textId="77777777" w:rsidR="006420FF" w:rsidRPr="0027545F" w:rsidRDefault="006420FF" w:rsidP="006420FF"/>
        </w:tc>
        <w:tc>
          <w:tcPr>
            <w:tcW w:w="977" w:type="dxa"/>
            <w:gridSpan w:val="2"/>
            <w:shd w:val="clear" w:color="auto" w:fill="FFFFFF"/>
          </w:tcPr>
          <w:p w14:paraId="305C5686" w14:textId="77777777" w:rsidR="006420FF" w:rsidRPr="0027545F" w:rsidRDefault="006420FF" w:rsidP="006420FF"/>
        </w:tc>
      </w:tr>
      <w:tr w:rsidR="006420FF" w:rsidRPr="008B4FE6" w14:paraId="37432D88" w14:textId="77777777" w:rsidTr="00515385">
        <w:trPr>
          <w:gridAfter w:val="1"/>
          <w:wAfter w:w="10" w:type="dxa"/>
          <w:trHeight w:val="348"/>
        </w:trPr>
        <w:tc>
          <w:tcPr>
            <w:tcW w:w="2243" w:type="dxa"/>
            <w:gridSpan w:val="4"/>
            <w:shd w:val="clear" w:color="auto" w:fill="FFFFFF"/>
            <w:vAlign w:val="center"/>
          </w:tcPr>
          <w:p w14:paraId="2512D6E4" w14:textId="77777777" w:rsidR="006420FF" w:rsidRPr="006420FF" w:rsidRDefault="006420FF" w:rsidP="006420FF">
            <w:r w:rsidRPr="00E348D0">
              <w:t xml:space="preserve">Źródła finansowania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5ECAA90A" w14:textId="77777777" w:rsidR="006420FF" w:rsidRPr="00E348D0" w:rsidRDefault="006420FF" w:rsidP="006420FF"/>
          <w:p w14:paraId="1FC3D806" w14:textId="77777777" w:rsidR="006420FF" w:rsidRPr="00E348D0" w:rsidRDefault="006420FF" w:rsidP="006420FF"/>
        </w:tc>
      </w:tr>
      <w:tr w:rsidR="006420FF" w:rsidRPr="008B4FE6" w14:paraId="08A45F50" w14:textId="77777777" w:rsidTr="00515385">
        <w:trPr>
          <w:gridAfter w:val="1"/>
          <w:wAfter w:w="10" w:type="dxa"/>
          <w:trHeight w:val="1926"/>
        </w:trPr>
        <w:tc>
          <w:tcPr>
            <w:tcW w:w="2243" w:type="dxa"/>
            <w:gridSpan w:val="4"/>
            <w:shd w:val="clear" w:color="auto" w:fill="FFFFFF"/>
          </w:tcPr>
          <w:p w14:paraId="27367B99" w14:textId="77777777" w:rsidR="006420FF" w:rsidRPr="006420FF" w:rsidRDefault="006420FF" w:rsidP="006420FF">
            <w:r w:rsidRPr="00E348D0"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5"/>
            <w:shd w:val="clear" w:color="auto" w:fill="FFFFFF"/>
          </w:tcPr>
          <w:p w14:paraId="7030511B" w14:textId="77777777" w:rsidR="006420FF" w:rsidRPr="006420FF" w:rsidRDefault="006420FF" w:rsidP="006420FF">
            <w:pPr>
              <w:pStyle w:val="NIEARTTEKSTtekstnieartykuowanynppodstprawnarozplubpreambua"/>
            </w:pPr>
            <w:r w:rsidRPr="00E6773F">
              <w:t xml:space="preserve">Wejście w życie rozporządzenia nie będzie miało wpływu na sektor finansów publicznych, </w:t>
            </w:r>
            <w:r w:rsidRPr="006420FF">
              <w:t>w tym na dochody i wydatki budżetu środków europejskich, budżetu państwa oraz budżetów jednostek samorządu terytorialnego.</w:t>
            </w:r>
          </w:p>
        </w:tc>
      </w:tr>
      <w:tr w:rsidR="006420FF" w:rsidRPr="008B4FE6" w14:paraId="2433E6BC" w14:textId="77777777" w:rsidTr="00515385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24E9461F" w14:textId="77777777" w:rsidR="006420FF" w:rsidRPr="006420FF" w:rsidRDefault="006420FF" w:rsidP="006420FF">
            <w:pPr>
              <w:rPr>
                <w:rStyle w:val="Ppogrubienie"/>
              </w:rPr>
            </w:pPr>
            <w:r w:rsidRPr="00856F36">
              <w:rPr>
                <w:rStyle w:val="Ppogrubienie"/>
              </w:rPr>
              <w:t xml:space="preserve">Wpływ na konkurencyjność </w:t>
            </w:r>
            <w:r w:rsidRPr="006420FF">
              <w:rPr>
                <w:rStyle w:val="Ppogrubienie"/>
              </w:rPr>
              <w:t xml:space="preserve">gospodarki i przedsiębiorczość, w tym funkcjonowanie przedsiębiorców, oraz na rodzinę, obywateli i gospodarstwa domowe </w:t>
            </w:r>
          </w:p>
        </w:tc>
      </w:tr>
      <w:tr w:rsidR="006420FF" w:rsidRPr="008B4FE6" w14:paraId="63AABF94" w14:textId="77777777" w:rsidTr="0051538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6277B1B" w14:textId="77777777" w:rsidR="006420FF" w:rsidRPr="006420FF" w:rsidRDefault="006420FF" w:rsidP="006420FF">
            <w:r w:rsidRPr="00E348D0">
              <w:t>Skutki</w:t>
            </w:r>
          </w:p>
        </w:tc>
      </w:tr>
      <w:tr w:rsidR="006420FF" w:rsidRPr="008B4FE6" w14:paraId="01B228CB" w14:textId="77777777" w:rsidTr="00515385">
        <w:trPr>
          <w:gridAfter w:val="1"/>
          <w:wAfter w:w="10" w:type="dxa"/>
          <w:trHeight w:val="142"/>
        </w:trPr>
        <w:tc>
          <w:tcPr>
            <w:tcW w:w="3889" w:type="dxa"/>
            <w:gridSpan w:val="9"/>
            <w:shd w:val="clear" w:color="auto" w:fill="FFFFFF"/>
          </w:tcPr>
          <w:p w14:paraId="28848BE0" w14:textId="77777777" w:rsidR="006420FF" w:rsidRPr="006420FF" w:rsidRDefault="006420FF" w:rsidP="006420FF">
            <w:r w:rsidRPr="00E348D0"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FF6D48E" w14:textId="77777777" w:rsidR="006420FF" w:rsidRPr="006420FF" w:rsidRDefault="006420FF" w:rsidP="006420FF">
            <w:r w:rsidRPr="00E348D0"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B455707" w14:textId="77777777" w:rsidR="006420FF" w:rsidRPr="006420FF" w:rsidRDefault="006420FF" w:rsidP="006420FF">
            <w:r w:rsidRPr="00E348D0">
              <w:t>1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6E2882BA" w14:textId="77777777" w:rsidR="006420FF" w:rsidRPr="006420FF" w:rsidRDefault="006420FF" w:rsidP="006420FF">
            <w:r w:rsidRPr="00E348D0"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232C1BF3" w14:textId="77777777" w:rsidR="006420FF" w:rsidRPr="006420FF" w:rsidRDefault="006420FF" w:rsidP="006420FF">
            <w:r w:rsidRPr="00E348D0"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E38EED9" w14:textId="77777777" w:rsidR="006420FF" w:rsidRPr="006420FF" w:rsidRDefault="006420FF" w:rsidP="006420FF">
            <w:r w:rsidRPr="00E348D0"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192FF62B" w14:textId="77777777" w:rsidR="006420FF" w:rsidRPr="006420FF" w:rsidRDefault="006420FF" w:rsidP="006420FF">
            <w:r w:rsidRPr="00E348D0"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6003827F" w14:textId="77777777" w:rsidR="006420FF" w:rsidRPr="006420FF" w:rsidRDefault="006420FF" w:rsidP="006420FF">
            <w:r w:rsidRPr="00E348D0">
              <w:t>Łącznie</w:t>
            </w:r>
            <w:r w:rsidRPr="006420FF" w:rsidDel="0073273A">
              <w:t xml:space="preserve"> </w:t>
            </w:r>
            <w:r w:rsidRPr="006420FF">
              <w:t>(0-10)</w:t>
            </w:r>
          </w:p>
        </w:tc>
      </w:tr>
      <w:tr w:rsidR="006420FF" w:rsidRPr="008B4FE6" w14:paraId="30BA6D4A" w14:textId="77777777" w:rsidTr="00515385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</w:tcPr>
          <w:p w14:paraId="2AD3A161" w14:textId="77777777" w:rsidR="006420FF" w:rsidRPr="006420FF" w:rsidRDefault="006420FF" w:rsidP="006420FF">
            <w:r w:rsidRPr="00E348D0">
              <w:t>W ujęciu pieniężnym</w:t>
            </w:r>
          </w:p>
          <w:p w14:paraId="13E2D179" w14:textId="77777777" w:rsidR="006420FF" w:rsidRPr="006420FF" w:rsidRDefault="006420FF" w:rsidP="006420FF">
            <w:r w:rsidRPr="00E348D0">
              <w:t xml:space="preserve">(w mln zł, </w:t>
            </w:r>
          </w:p>
          <w:p w14:paraId="7F8AC128" w14:textId="77777777" w:rsidR="006420FF" w:rsidRPr="006420FF" w:rsidRDefault="006420FF" w:rsidP="006420FF">
            <w:r w:rsidRPr="00E348D0">
              <w:t>ceny stałe z …… r.)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09211033" w14:textId="77777777" w:rsidR="006420FF" w:rsidRPr="006420FF" w:rsidRDefault="006420FF" w:rsidP="006420FF">
            <w:r w:rsidRPr="00E348D0"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47720F5" w14:textId="77777777" w:rsidR="006420FF" w:rsidRPr="00E348D0" w:rsidRDefault="006420FF" w:rsidP="006420FF"/>
        </w:tc>
        <w:tc>
          <w:tcPr>
            <w:tcW w:w="938" w:type="dxa"/>
            <w:gridSpan w:val="4"/>
            <w:shd w:val="clear" w:color="auto" w:fill="FFFFFF"/>
          </w:tcPr>
          <w:p w14:paraId="79384C30" w14:textId="77777777" w:rsidR="006420FF" w:rsidRPr="00E348D0" w:rsidRDefault="006420FF" w:rsidP="006420FF"/>
        </w:tc>
        <w:tc>
          <w:tcPr>
            <w:tcW w:w="938" w:type="dxa"/>
            <w:gridSpan w:val="3"/>
            <w:shd w:val="clear" w:color="auto" w:fill="FFFFFF"/>
          </w:tcPr>
          <w:p w14:paraId="7FCFD0EF" w14:textId="77777777" w:rsidR="006420FF" w:rsidRPr="00E348D0" w:rsidRDefault="006420FF" w:rsidP="006420FF"/>
        </w:tc>
        <w:tc>
          <w:tcPr>
            <w:tcW w:w="937" w:type="dxa"/>
            <w:gridSpan w:val="3"/>
            <w:shd w:val="clear" w:color="auto" w:fill="FFFFFF"/>
          </w:tcPr>
          <w:p w14:paraId="628F58A2" w14:textId="77777777" w:rsidR="006420FF" w:rsidRPr="00E348D0" w:rsidRDefault="006420FF" w:rsidP="006420FF"/>
        </w:tc>
        <w:tc>
          <w:tcPr>
            <w:tcW w:w="938" w:type="dxa"/>
            <w:gridSpan w:val="4"/>
            <w:shd w:val="clear" w:color="auto" w:fill="FFFFFF"/>
          </w:tcPr>
          <w:p w14:paraId="304829C7" w14:textId="77777777" w:rsidR="006420FF" w:rsidRPr="00E348D0" w:rsidRDefault="006420FF" w:rsidP="006420FF"/>
        </w:tc>
        <w:tc>
          <w:tcPr>
            <w:tcW w:w="938" w:type="dxa"/>
            <w:gridSpan w:val="2"/>
            <w:shd w:val="clear" w:color="auto" w:fill="FFFFFF"/>
          </w:tcPr>
          <w:p w14:paraId="5B77727C" w14:textId="77777777" w:rsidR="006420FF" w:rsidRPr="00E348D0" w:rsidRDefault="006420FF" w:rsidP="006420FF"/>
        </w:tc>
        <w:tc>
          <w:tcPr>
            <w:tcW w:w="1422" w:type="dxa"/>
            <w:gridSpan w:val="2"/>
            <w:shd w:val="clear" w:color="auto" w:fill="FFFFFF"/>
          </w:tcPr>
          <w:p w14:paraId="106FEBEC" w14:textId="77777777" w:rsidR="006420FF" w:rsidRPr="00E348D0" w:rsidRDefault="006420FF" w:rsidP="006420FF"/>
        </w:tc>
      </w:tr>
      <w:tr w:rsidR="006420FF" w:rsidRPr="008B4FE6" w14:paraId="39C7E368" w14:textId="77777777" w:rsidTr="00515385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/>
            <w:shd w:val="clear" w:color="auto" w:fill="FFFFFF"/>
          </w:tcPr>
          <w:p w14:paraId="7AFF7E54" w14:textId="77777777" w:rsidR="006420FF" w:rsidRPr="00E348D0" w:rsidRDefault="006420FF" w:rsidP="006420FF"/>
        </w:tc>
        <w:tc>
          <w:tcPr>
            <w:tcW w:w="2293" w:type="dxa"/>
            <w:gridSpan w:val="7"/>
            <w:shd w:val="clear" w:color="auto" w:fill="FFFFFF"/>
          </w:tcPr>
          <w:p w14:paraId="369E638A" w14:textId="77777777" w:rsidR="006420FF" w:rsidRPr="006420FF" w:rsidRDefault="006420FF" w:rsidP="006420FF">
            <w:r w:rsidRPr="00E348D0"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755D64E5" w14:textId="77777777" w:rsidR="006420FF" w:rsidRPr="00E348D0" w:rsidRDefault="006420FF" w:rsidP="006420FF"/>
        </w:tc>
        <w:tc>
          <w:tcPr>
            <w:tcW w:w="938" w:type="dxa"/>
            <w:gridSpan w:val="4"/>
            <w:shd w:val="clear" w:color="auto" w:fill="FFFFFF"/>
          </w:tcPr>
          <w:p w14:paraId="1AF49523" w14:textId="77777777" w:rsidR="006420FF" w:rsidRPr="00E348D0" w:rsidRDefault="006420FF" w:rsidP="006420FF"/>
        </w:tc>
        <w:tc>
          <w:tcPr>
            <w:tcW w:w="938" w:type="dxa"/>
            <w:gridSpan w:val="3"/>
            <w:shd w:val="clear" w:color="auto" w:fill="FFFFFF"/>
          </w:tcPr>
          <w:p w14:paraId="340A2194" w14:textId="77777777" w:rsidR="006420FF" w:rsidRPr="00E348D0" w:rsidRDefault="006420FF" w:rsidP="006420FF"/>
        </w:tc>
        <w:tc>
          <w:tcPr>
            <w:tcW w:w="937" w:type="dxa"/>
            <w:gridSpan w:val="3"/>
            <w:shd w:val="clear" w:color="auto" w:fill="FFFFFF"/>
          </w:tcPr>
          <w:p w14:paraId="03B6F7A5" w14:textId="77777777" w:rsidR="006420FF" w:rsidRPr="00E348D0" w:rsidRDefault="006420FF" w:rsidP="006420FF"/>
        </w:tc>
        <w:tc>
          <w:tcPr>
            <w:tcW w:w="938" w:type="dxa"/>
            <w:gridSpan w:val="4"/>
            <w:shd w:val="clear" w:color="auto" w:fill="FFFFFF"/>
          </w:tcPr>
          <w:p w14:paraId="1D47365B" w14:textId="77777777" w:rsidR="006420FF" w:rsidRPr="00E348D0" w:rsidRDefault="006420FF" w:rsidP="006420FF"/>
        </w:tc>
        <w:tc>
          <w:tcPr>
            <w:tcW w:w="938" w:type="dxa"/>
            <w:gridSpan w:val="2"/>
            <w:shd w:val="clear" w:color="auto" w:fill="FFFFFF"/>
          </w:tcPr>
          <w:p w14:paraId="4FFD0A7D" w14:textId="77777777" w:rsidR="006420FF" w:rsidRPr="00E348D0" w:rsidRDefault="006420FF" w:rsidP="006420FF"/>
        </w:tc>
        <w:tc>
          <w:tcPr>
            <w:tcW w:w="1422" w:type="dxa"/>
            <w:gridSpan w:val="2"/>
            <w:shd w:val="clear" w:color="auto" w:fill="FFFFFF"/>
          </w:tcPr>
          <w:p w14:paraId="3988378D" w14:textId="77777777" w:rsidR="006420FF" w:rsidRPr="00E348D0" w:rsidRDefault="006420FF" w:rsidP="006420FF"/>
        </w:tc>
      </w:tr>
      <w:tr w:rsidR="006420FF" w:rsidRPr="008B4FE6" w14:paraId="41DB9506" w14:textId="77777777" w:rsidTr="00515385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/>
            <w:shd w:val="clear" w:color="auto" w:fill="FFFFFF"/>
          </w:tcPr>
          <w:p w14:paraId="446BD5B0" w14:textId="77777777" w:rsidR="006420FF" w:rsidRPr="00E348D0" w:rsidRDefault="006420FF" w:rsidP="006420FF"/>
        </w:tc>
        <w:tc>
          <w:tcPr>
            <w:tcW w:w="2293" w:type="dxa"/>
            <w:gridSpan w:val="7"/>
            <w:shd w:val="clear" w:color="auto" w:fill="FFFFFF"/>
          </w:tcPr>
          <w:p w14:paraId="77F190A8" w14:textId="77777777" w:rsidR="006420FF" w:rsidRPr="006420FF" w:rsidRDefault="006420FF" w:rsidP="006420FF">
            <w:r w:rsidRPr="00E348D0"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947876D" w14:textId="77777777" w:rsidR="006420FF" w:rsidRPr="00E348D0" w:rsidRDefault="006420FF" w:rsidP="006420FF"/>
        </w:tc>
        <w:tc>
          <w:tcPr>
            <w:tcW w:w="938" w:type="dxa"/>
            <w:gridSpan w:val="4"/>
            <w:shd w:val="clear" w:color="auto" w:fill="FFFFFF"/>
          </w:tcPr>
          <w:p w14:paraId="182326F5" w14:textId="77777777" w:rsidR="006420FF" w:rsidRPr="00E348D0" w:rsidRDefault="006420FF" w:rsidP="006420FF"/>
        </w:tc>
        <w:tc>
          <w:tcPr>
            <w:tcW w:w="938" w:type="dxa"/>
            <w:gridSpan w:val="3"/>
            <w:shd w:val="clear" w:color="auto" w:fill="FFFFFF"/>
          </w:tcPr>
          <w:p w14:paraId="179A4DFD" w14:textId="77777777" w:rsidR="006420FF" w:rsidRPr="00E348D0" w:rsidRDefault="006420FF" w:rsidP="006420FF"/>
        </w:tc>
        <w:tc>
          <w:tcPr>
            <w:tcW w:w="937" w:type="dxa"/>
            <w:gridSpan w:val="3"/>
            <w:shd w:val="clear" w:color="auto" w:fill="FFFFFF"/>
          </w:tcPr>
          <w:p w14:paraId="15AE933E" w14:textId="77777777" w:rsidR="006420FF" w:rsidRPr="00E348D0" w:rsidRDefault="006420FF" w:rsidP="006420FF"/>
        </w:tc>
        <w:tc>
          <w:tcPr>
            <w:tcW w:w="938" w:type="dxa"/>
            <w:gridSpan w:val="4"/>
            <w:shd w:val="clear" w:color="auto" w:fill="FFFFFF"/>
          </w:tcPr>
          <w:p w14:paraId="65536B11" w14:textId="77777777" w:rsidR="006420FF" w:rsidRPr="00E348D0" w:rsidRDefault="006420FF" w:rsidP="006420FF"/>
        </w:tc>
        <w:tc>
          <w:tcPr>
            <w:tcW w:w="938" w:type="dxa"/>
            <w:gridSpan w:val="2"/>
            <w:shd w:val="clear" w:color="auto" w:fill="FFFFFF"/>
          </w:tcPr>
          <w:p w14:paraId="4C3F5832" w14:textId="77777777" w:rsidR="006420FF" w:rsidRPr="00E348D0" w:rsidRDefault="006420FF" w:rsidP="006420FF"/>
        </w:tc>
        <w:tc>
          <w:tcPr>
            <w:tcW w:w="1422" w:type="dxa"/>
            <w:gridSpan w:val="2"/>
            <w:shd w:val="clear" w:color="auto" w:fill="FFFFFF"/>
          </w:tcPr>
          <w:p w14:paraId="35275B05" w14:textId="77777777" w:rsidR="006420FF" w:rsidRPr="00E348D0" w:rsidRDefault="006420FF" w:rsidP="006420FF"/>
        </w:tc>
      </w:tr>
      <w:tr w:rsidR="006420FF" w:rsidRPr="008B4FE6" w14:paraId="7432384F" w14:textId="77777777" w:rsidTr="00515385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/>
            <w:shd w:val="clear" w:color="auto" w:fill="FFFFFF"/>
          </w:tcPr>
          <w:p w14:paraId="1FF0E897" w14:textId="77777777" w:rsidR="006420FF" w:rsidRPr="00E348D0" w:rsidRDefault="006420FF" w:rsidP="006420FF"/>
        </w:tc>
        <w:tc>
          <w:tcPr>
            <w:tcW w:w="2293" w:type="dxa"/>
            <w:gridSpan w:val="7"/>
            <w:shd w:val="clear" w:color="auto" w:fill="FFFFFF"/>
          </w:tcPr>
          <w:p w14:paraId="7817A16C" w14:textId="77777777" w:rsidR="006420FF" w:rsidRPr="00E348D0" w:rsidRDefault="006420FF" w:rsidP="006420FF"/>
        </w:tc>
        <w:tc>
          <w:tcPr>
            <w:tcW w:w="937" w:type="dxa"/>
            <w:gridSpan w:val="2"/>
            <w:shd w:val="clear" w:color="auto" w:fill="FFFFFF"/>
          </w:tcPr>
          <w:p w14:paraId="3D98B1C2" w14:textId="77777777" w:rsidR="006420FF" w:rsidRPr="00E348D0" w:rsidRDefault="006420FF" w:rsidP="006420FF"/>
        </w:tc>
        <w:tc>
          <w:tcPr>
            <w:tcW w:w="938" w:type="dxa"/>
            <w:gridSpan w:val="4"/>
            <w:shd w:val="clear" w:color="auto" w:fill="FFFFFF"/>
          </w:tcPr>
          <w:p w14:paraId="25E82D54" w14:textId="77777777" w:rsidR="006420FF" w:rsidRPr="00E348D0" w:rsidRDefault="006420FF" w:rsidP="006420FF"/>
        </w:tc>
        <w:tc>
          <w:tcPr>
            <w:tcW w:w="938" w:type="dxa"/>
            <w:gridSpan w:val="3"/>
            <w:shd w:val="clear" w:color="auto" w:fill="FFFFFF"/>
          </w:tcPr>
          <w:p w14:paraId="571FBECA" w14:textId="77777777" w:rsidR="006420FF" w:rsidRPr="00E348D0" w:rsidRDefault="006420FF" w:rsidP="006420FF"/>
        </w:tc>
        <w:tc>
          <w:tcPr>
            <w:tcW w:w="937" w:type="dxa"/>
            <w:gridSpan w:val="3"/>
            <w:shd w:val="clear" w:color="auto" w:fill="FFFFFF"/>
          </w:tcPr>
          <w:p w14:paraId="77E72BF6" w14:textId="77777777" w:rsidR="006420FF" w:rsidRPr="00E348D0" w:rsidRDefault="006420FF" w:rsidP="006420FF"/>
        </w:tc>
        <w:tc>
          <w:tcPr>
            <w:tcW w:w="938" w:type="dxa"/>
            <w:gridSpan w:val="4"/>
            <w:shd w:val="clear" w:color="auto" w:fill="FFFFFF"/>
          </w:tcPr>
          <w:p w14:paraId="7A8E81BC" w14:textId="77777777" w:rsidR="006420FF" w:rsidRPr="00E348D0" w:rsidRDefault="006420FF" w:rsidP="006420FF"/>
        </w:tc>
        <w:tc>
          <w:tcPr>
            <w:tcW w:w="938" w:type="dxa"/>
            <w:gridSpan w:val="2"/>
            <w:shd w:val="clear" w:color="auto" w:fill="FFFFFF"/>
          </w:tcPr>
          <w:p w14:paraId="481415CA" w14:textId="77777777" w:rsidR="006420FF" w:rsidRPr="00E348D0" w:rsidRDefault="006420FF" w:rsidP="006420FF"/>
        </w:tc>
        <w:tc>
          <w:tcPr>
            <w:tcW w:w="1422" w:type="dxa"/>
            <w:gridSpan w:val="2"/>
            <w:shd w:val="clear" w:color="auto" w:fill="FFFFFF"/>
          </w:tcPr>
          <w:p w14:paraId="4594B00A" w14:textId="77777777" w:rsidR="006420FF" w:rsidRPr="00E348D0" w:rsidRDefault="006420FF" w:rsidP="006420FF"/>
        </w:tc>
      </w:tr>
      <w:tr w:rsidR="006420FF" w:rsidRPr="008B4FE6" w14:paraId="7CF7BBDF" w14:textId="77777777" w:rsidTr="00515385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</w:tcPr>
          <w:p w14:paraId="45A7363F" w14:textId="77777777" w:rsidR="006420FF" w:rsidRPr="006420FF" w:rsidRDefault="006420FF" w:rsidP="006420FF">
            <w:r w:rsidRPr="00E348D0">
              <w:t>W ujęciu niepieniężnym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3AD8D8FE" w14:textId="77777777" w:rsidR="006420FF" w:rsidRPr="006420FF" w:rsidRDefault="006420FF" w:rsidP="006420FF">
            <w:r w:rsidRPr="00E348D0">
              <w:t>duże przedsiębiorstwa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2C095467" w14:textId="77777777" w:rsidR="006420FF" w:rsidRPr="006420FF" w:rsidRDefault="006420FF" w:rsidP="006420FF">
            <w:r w:rsidRPr="00AD6690">
              <w:t>Nie ma wpływu</w:t>
            </w:r>
            <w:r w:rsidRPr="006420FF">
              <w:t>.</w:t>
            </w:r>
          </w:p>
        </w:tc>
      </w:tr>
      <w:tr w:rsidR="006420FF" w:rsidRPr="008B4FE6" w14:paraId="2E4215C2" w14:textId="77777777" w:rsidTr="00515385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/>
            <w:shd w:val="clear" w:color="auto" w:fill="FFFFFF"/>
          </w:tcPr>
          <w:p w14:paraId="46EF4CA7" w14:textId="77777777" w:rsidR="006420FF" w:rsidRPr="00E348D0" w:rsidRDefault="006420FF" w:rsidP="006420FF"/>
        </w:tc>
        <w:tc>
          <w:tcPr>
            <w:tcW w:w="2293" w:type="dxa"/>
            <w:gridSpan w:val="7"/>
            <w:shd w:val="clear" w:color="auto" w:fill="FFFFFF"/>
          </w:tcPr>
          <w:p w14:paraId="655C7935" w14:textId="77777777" w:rsidR="006420FF" w:rsidRPr="006420FF" w:rsidRDefault="006420FF" w:rsidP="006420FF">
            <w:r w:rsidRPr="00E348D0">
              <w:t xml:space="preserve">sektor mikro-, małych i średnich </w:t>
            </w:r>
            <w:r w:rsidRPr="006420FF">
              <w:t>przedsiębiorstw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27A2DE97" w14:textId="77777777" w:rsidR="006420FF" w:rsidRPr="006420FF" w:rsidRDefault="00515385" w:rsidP="00467C67">
            <w:pPr>
              <w:pStyle w:val="ARTartustawynprozporzdzenia"/>
            </w:pPr>
            <w:r w:rsidRPr="00334393">
              <w:t xml:space="preserve">Rozporządzenie będzie miało wpływ na działalność </w:t>
            </w:r>
            <w:proofErr w:type="spellStart"/>
            <w:r w:rsidRPr="00515385">
              <w:t>mikroprzedsiębiorców</w:t>
            </w:r>
            <w:proofErr w:type="spellEnd"/>
            <w:r w:rsidRPr="00515385">
              <w:t xml:space="preserve">, małych i średnich przedsiębiorców, gdyż </w:t>
            </w:r>
            <w:r w:rsidR="00657841">
              <w:t>dotyczy</w:t>
            </w:r>
            <w:r w:rsidR="00657841" w:rsidRPr="00515385">
              <w:t xml:space="preserve"> </w:t>
            </w:r>
            <w:r w:rsidRPr="00515385">
              <w:t>udzielania pomocy finansowej w</w:t>
            </w:r>
            <w:r w:rsidR="00657841">
              <w:t xml:space="preserve"> </w:t>
            </w:r>
            <w:r w:rsidRPr="00515385">
              <w:t xml:space="preserve">ramach </w:t>
            </w:r>
            <w:r w:rsidR="00657841" w:rsidRPr="006420FF">
              <w:t>Program</w:t>
            </w:r>
            <w:r w:rsidR="00657841">
              <w:t>u</w:t>
            </w:r>
            <w:r w:rsidR="00657841" w:rsidRPr="006420FF">
              <w:t xml:space="preserve"> Operacyjn</w:t>
            </w:r>
            <w:r w:rsidR="00657841">
              <w:t>ego</w:t>
            </w:r>
            <w:r w:rsidR="00657841" w:rsidRPr="006420FF">
              <w:t xml:space="preserve"> „Rybactwo i Morze”</w:t>
            </w:r>
            <w:r w:rsidR="00657841">
              <w:t xml:space="preserve"> </w:t>
            </w:r>
            <w:r w:rsidRPr="004E42DE">
              <w:t xml:space="preserve">dla sektora </w:t>
            </w:r>
            <w:r>
              <w:t>przetwórstwa produktów rybnych</w:t>
            </w:r>
            <w:r w:rsidR="006420FF" w:rsidRPr="006420FF">
              <w:t>.</w:t>
            </w:r>
          </w:p>
        </w:tc>
      </w:tr>
      <w:tr w:rsidR="006420FF" w:rsidRPr="008B4FE6" w14:paraId="56FDCA4B" w14:textId="77777777" w:rsidTr="00515385">
        <w:trPr>
          <w:gridAfter w:val="1"/>
          <w:wAfter w:w="10" w:type="dxa"/>
          <w:trHeight w:val="596"/>
        </w:trPr>
        <w:tc>
          <w:tcPr>
            <w:tcW w:w="1596" w:type="dxa"/>
            <w:gridSpan w:val="2"/>
            <w:vMerge/>
            <w:shd w:val="clear" w:color="auto" w:fill="FFFFFF"/>
          </w:tcPr>
          <w:p w14:paraId="38497138" w14:textId="77777777" w:rsidR="006420FF" w:rsidRPr="00E348D0" w:rsidRDefault="006420FF" w:rsidP="006420FF"/>
        </w:tc>
        <w:tc>
          <w:tcPr>
            <w:tcW w:w="2293" w:type="dxa"/>
            <w:gridSpan w:val="7"/>
            <w:shd w:val="clear" w:color="auto" w:fill="FFFFFF"/>
          </w:tcPr>
          <w:p w14:paraId="74893E98" w14:textId="77777777" w:rsidR="006420FF" w:rsidRPr="006420FF" w:rsidRDefault="006420FF" w:rsidP="006420FF">
            <w:r w:rsidRPr="00E348D0">
              <w:t xml:space="preserve">rodzina, obywatele oraz gospodarstwa domowe 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50333179" w14:textId="77777777" w:rsidR="006420FF" w:rsidRPr="006420FF" w:rsidRDefault="006420FF" w:rsidP="006420FF">
            <w:r w:rsidRPr="00AD6690">
              <w:t>Nie ma wpływu</w:t>
            </w:r>
            <w:r w:rsidRPr="006420FF">
              <w:t>.</w:t>
            </w:r>
          </w:p>
        </w:tc>
      </w:tr>
      <w:tr w:rsidR="006420FF" w:rsidRPr="008B4FE6" w14:paraId="6560249F" w14:textId="77777777" w:rsidTr="00515385">
        <w:trPr>
          <w:gridAfter w:val="1"/>
          <w:wAfter w:w="10" w:type="dxa"/>
          <w:trHeight w:val="240"/>
        </w:trPr>
        <w:tc>
          <w:tcPr>
            <w:tcW w:w="1596" w:type="dxa"/>
            <w:gridSpan w:val="2"/>
            <w:vMerge/>
            <w:shd w:val="clear" w:color="auto" w:fill="FFFFFF"/>
          </w:tcPr>
          <w:p w14:paraId="61468931" w14:textId="77777777" w:rsidR="006420FF" w:rsidRPr="00E348D0" w:rsidRDefault="006420FF" w:rsidP="006420FF"/>
        </w:tc>
        <w:tc>
          <w:tcPr>
            <w:tcW w:w="2293" w:type="dxa"/>
            <w:gridSpan w:val="7"/>
            <w:shd w:val="clear" w:color="auto" w:fill="FFFFFF"/>
          </w:tcPr>
          <w:p w14:paraId="6A0A16DB" w14:textId="77777777" w:rsidR="006420FF" w:rsidRPr="00E348D0" w:rsidRDefault="006420FF" w:rsidP="006420FF"/>
        </w:tc>
        <w:tc>
          <w:tcPr>
            <w:tcW w:w="7048" w:type="dxa"/>
            <w:gridSpan w:val="20"/>
            <w:shd w:val="clear" w:color="auto" w:fill="FFFFFF"/>
          </w:tcPr>
          <w:p w14:paraId="201BCBA4" w14:textId="77777777" w:rsidR="006420FF" w:rsidRPr="00E348D0" w:rsidRDefault="006420FF" w:rsidP="006420FF"/>
        </w:tc>
      </w:tr>
      <w:tr w:rsidR="006420FF" w:rsidRPr="008B4FE6" w14:paraId="2F4020AE" w14:textId="77777777" w:rsidTr="00515385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 w:val="restart"/>
            <w:shd w:val="clear" w:color="auto" w:fill="FFFFFF"/>
          </w:tcPr>
          <w:p w14:paraId="3469E3FE" w14:textId="77777777" w:rsidR="006420FF" w:rsidRPr="006420FF" w:rsidRDefault="006420FF" w:rsidP="006420FF">
            <w:r w:rsidRPr="00E348D0">
              <w:t>Niemierzalne</w:t>
            </w:r>
          </w:p>
        </w:tc>
        <w:tc>
          <w:tcPr>
            <w:tcW w:w="2293" w:type="dxa"/>
            <w:gridSpan w:val="7"/>
            <w:shd w:val="clear" w:color="auto" w:fill="FFFFFF"/>
          </w:tcPr>
          <w:p w14:paraId="5D5C6741" w14:textId="77777777" w:rsidR="006420FF" w:rsidRPr="006420FF" w:rsidRDefault="006420FF" w:rsidP="006420FF">
            <w:r>
              <w:t xml:space="preserve">Brak </w:t>
            </w:r>
          </w:p>
        </w:tc>
        <w:tc>
          <w:tcPr>
            <w:tcW w:w="7048" w:type="dxa"/>
            <w:gridSpan w:val="20"/>
            <w:shd w:val="clear" w:color="auto" w:fill="FFFFFF"/>
          </w:tcPr>
          <w:p w14:paraId="3CF21C9A" w14:textId="77777777" w:rsidR="006420FF" w:rsidRPr="006420FF" w:rsidRDefault="006420FF" w:rsidP="006420FF">
            <w:r w:rsidRPr="007B5906">
              <w:t>Nie ma wpływu</w:t>
            </w:r>
          </w:p>
        </w:tc>
      </w:tr>
      <w:tr w:rsidR="006420FF" w:rsidRPr="008B4FE6" w14:paraId="5576A0BE" w14:textId="77777777" w:rsidTr="00515385">
        <w:trPr>
          <w:gridAfter w:val="1"/>
          <w:wAfter w:w="10" w:type="dxa"/>
          <w:trHeight w:val="142"/>
        </w:trPr>
        <w:tc>
          <w:tcPr>
            <w:tcW w:w="1596" w:type="dxa"/>
            <w:gridSpan w:val="2"/>
            <w:vMerge/>
            <w:shd w:val="clear" w:color="auto" w:fill="FFFFFF"/>
          </w:tcPr>
          <w:p w14:paraId="4A3279CB" w14:textId="77777777" w:rsidR="006420FF" w:rsidRPr="00E348D0" w:rsidRDefault="006420FF" w:rsidP="006420FF"/>
        </w:tc>
        <w:tc>
          <w:tcPr>
            <w:tcW w:w="2293" w:type="dxa"/>
            <w:gridSpan w:val="7"/>
            <w:shd w:val="clear" w:color="auto" w:fill="FFFFFF"/>
          </w:tcPr>
          <w:p w14:paraId="0D773EA2" w14:textId="77777777" w:rsidR="006420FF" w:rsidRPr="00E348D0" w:rsidRDefault="006420FF" w:rsidP="006420FF"/>
        </w:tc>
        <w:tc>
          <w:tcPr>
            <w:tcW w:w="7048" w:type="dxa"/>
            <w:gridSpan w:val="20"/>
            <w:shd w:val="clear" w:color="auto" w:fill="FFFFFF"/>
          </w:tcPr>
          <w:p w14:paraId="32AA972E" w14:textId="77777777" w:rsidR="006420FF" w:rsidRPr="00E348D0" w:rsidRDefault="006420FF" w:rsidP="006420FF"/>
        </w:tc>
      </w:tr>
      <w:tr w:rsidR="006420FF" w:rsidRPr="008B4FE6" w14:paraId="114976D3" w14:textId="77777777" w:rsidTr="00515385">
        <w:trPr>
          <w:gridAfter w:val="1"/>
          <w:wAfter w:w="10" w:type="dxa"/>
          <w:trHeight w:val="1643"/>
        </w:trPr>
        <w:tc>
          <w:tcPr>
            <w:tcW w:w="2243" w:type="dxa"/>
            <w:gridSpan w:val="4"/>
            <w:shd w:val="clear" w:color="auto" w:fill="FFFFFF"/>
          </w:tcPr>
          <w:p w14:paraId="43017B7B" w14:textId="77777777" w:rsidR="006420FF" w:rsidRPr="006420FF" w:rsidRDefault="006420FF" w:rsidP="006420FF">
            <w:r w:rsidRPr="00E348D0"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2AEAEB16" w14:textId="77777777" w:rsidR="006420FF" w:rsidRPr="006420FF" w:rsidRDefault="006420FF" w:rsidP="006420FF">
            <w:pPr>
              <w:pStyle w:val="NIEARTTEKSTtekstnieartykuowanynppodstprawnarozplubpreambua"/>
            </w:pPr>
            <w:r w:rsidRPr="00ED06EB">
              <w:t xml:space="preserve">Wejście w życie rozporządzenia nie będzie miało wpływu na </w:t>
            </w:r>
            <w:r w:rsidRPr="006420FF">
              <w:t>sytuację ekonomiczną i społeczną rodziny, a także osób niepełnosprawnych oraz osób starszych.</w:t>
            </w:r>
          </w:p>
        </w:tc>
      </w:tr>
      <w:tr w:rsidR="006420FF" w:rsidRPr="008B4FE6" w14:paraId="661ABF8E" w14:textId="77777777" w:rsidTr="00515385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A60293C" w14:textId="77777777" w:rsidR="006420FF" w:rsidRPr="006420FF" w:rsidRDefault="006420FF" w:rsidP="006420FF">
            <w:r w:rsidRPr="00E348D0">
              <w:t xml:space="preserve"> Zmiana obciążeń regulacyjnych (w tym obowiązków informacyjnych) wynikających z projektu</w:t>
            </w:r>
          </w:p>
        </w:tc>
      </w:tr>
      <w:tr w:rsidR="006420FF" w:rsidRPr="008B4FE6" w14:paraId="776E2196" w14:textId="77777777" w:rsidTr="00515385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2B33A5D8" w14:textId="77777777" w:rsidR="006420FF" w:rsidRPr="006420FF" w:rsidRDefault="006420FF" w:rsidP="006420FF">
            <w:r w:rsidRPr="00E348D0">
              <w:t>x nie dotyczy</w:t>
            </w:r>
          </w:p>
        </w:tc>
      </w:tr>
      <w:tr w:rsidR="006420FF" w:rsidRPr="008B4FE6" w14:paraId="598D5BB9" w14:textId="77777777" w:rsidTr="00515385">
        <w:trPr>
          <w:gridAfter w:val="1"/>
          <w:wAfter w:w="10" w:type="dxa"/>
          <w:trHeight w:val="946"/>
        </w:trPr>
        <w:tc>
          <w:tcPr>
            <w:tcW w:w="5111" w:type="dxa"/>
            <w:gridSpan w:val="13"/>
            <w:shd w:val="clear" w:color="auto" w:fill="FFFFFF"/>
          </w:tcPr>
          <w:p w14:paraId="570B7AB1" w14:textId="77777777" w:rsidR="006420FF" w:rsidRPr="006420FF" w:rsidRDefault="006420FF" w:rsidP="006420FF">
            <w:r w:rsidRPr="00E348D0">
              <w:t>Wprowadzane są obciążenia poza bezwzględnie wymaganymi przez UE (szczegóły w odwróconej tabeli zgodności).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6E6EB43C" w14:textId="77777777" w:rsidR="006420FF" w:rsidRPr="006420FF" w:rsidRDefault="006420FF" w:rsidP="006420FF">
            <w:r w:rsidRPr="006420FF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FF">
              <w:instrText xml:space="preserve"> FORMCHECKBOX </w:instrText>
            </w:r>
            <w:r w:rsidR="00630AB4">
              <w:fldChar w:fldCharType="separate"/>
            </w:r>
            <w:r w:rsidRPr="006420FF">
              <w:fldChar w:fldCharType="end"/>
            </w:r>
            <w:r w:rsidRPr="006420FF">
              <w:t xml:space="preserve"> tak</w:t>
            </w:r>
          </w:p>
          <w:p w14:paraId="28055D21" w14:textId="77777777" w:rsidR="006420FF" w:rsidRPr="006420FF" w:rsidRDefault="006420FF" w:rsidP="006420FF">
            <w:r w:rsidRPr="007B5906">
              <w:t xml:space="preserve">X  </w:t>
            </w:r>
            <w:r w:rsidRPr="006420FF">
              <w:t xml:space="preserve"> nie</w:t>
            </w:r>
          </w:p>
          <w:p w14:paraId="70D2943A" w14:textId="77777777" w:rsidR="006420FF" w:rsidRPr="006420FF" w:rsidRDefault="006420FF" w:rsidP="006420FF">
            <w:r w:rsidRPr="006420FF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FF">
              <w:instrText xml:space="preserve"> FORMCHECKBOX </w:instrText>
            </w:r>
            <w:r w:rsidR="00630AB4">
              <w:fldChar w:fldCharType="separate"/>
            </w:r>
            <w:r w:rsidRPr="006420FF">
              <w:fldChar w:fldCharType="end"/>
            </w:r>
            <w:r w:rsidRPr="006420FF">
              <w:t xml:space="preserve"> nie dotyczy</w:t>
            </w:r>
          </w:p>
        </w:tc>
      </w:tr>
      <w:tr w:rsidR="006420FF" w:rsidRPr="008B4FE6" w14:paraId="0CBE26B0" w14:textId="77777777" w:rsidTr="00515385">
        <w:trPr>
          <w:gridAfter w:val="1"/>
          <w:wAfter w:w="10" w:type="dxa"/>
          <w:trHeight w:val="1245"/>
        </w:trPr>
        <w:tc>
          <w:tcPr>
            <w:tcW w:w="5111" w:type="dxa"/>
            <w:gridSpan w:val="13"/>
            <w:shd w:val="clear" w:color="auto" w:fill="FFFFFF"/>
          </w:tcPr>
          <w:p w14:paraId="1F049C5B" w14:textId="77777777" w:rsidR="006420FF" w:rsidRPr="006420FF" w:rsidRDefault="006420FF" w:rsidP="006420FF">
            <w:r w:rsidRPr="006420FF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FF">
              <w:instrText xml:space="preserve"> FORMCHECKBOX </w:instrText>
            </w:r>
            <w:r w:rsidR="00630AB4">
              <w:fldChar w:fldCharType="separate"/>
            </w:r>
            <w:r w:rsidRPr="006420FF">
              <w:fldChar w:fldCharType="end"/>
            </w:r>
            <w:r w:rsidRPr="006420FF">
              <w:t xml:space="preserve"> zmniejszenie liczby dokumentów </w:t>
            </w:r>
          </w:p>
          <w:p w14:paraId="0EEF01DD" w14:textId="77777777" w:rsidR="006420FF" w:rsidRPr="006420FF" w:rsidRDefault="006420FF" w:rsidP="006420FF">
            <w:r w:rsidRPr="006420FF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FF">
              <w:instrText xml:space="preserve"> FORMCHECKBOX </w:instrText>
            </w:r>
            <w:r w:rsidR="00630AB4">
              <w:fldChar w:fldCharType="separate"/>
            </w:r>
            <w:r w:rsidRPr="006420FF">
              <w:fldChar w:fldCharType="end"/>
            </w:r>
            <w:r w:rsidRPr="006420FF">
              <w:t xml:space="preserve"> zmniejszenie liczby procedur</w:t>
            </w:r>
          </w:p>
          <w:p w14:paraId="0227349C" w14:textId="77777777" w:rsidR="006420FF" w:rsidRPr="006420FF" w:rsidRDefault="006420FF" w:rsidP="006420FF">
            <w:r w:rsidRPr="006420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FF">
              <w:instrText xml:space="preserve"> FORMCHECKBOX </w:instrText>
            </w:r>
            <w:r w:rsidR="00630AB4">
              <w:fldChar w:fldCharType="separate"/>
            </w:r>
            <w:r w:rsidRPr="006420FF">
              <w:fldChar w:fldCharType="end"/>
            </w:r>
            <w:r w:rsidRPr="006420FF">
              <w:t xml:space="preserve"> skrócenie czasu na załatwienie sprawy</w:t>
            </w:r>
          </w:p>
          <w:p w14:paraId="3519F66D" w14:textId="77777777" w:rsidR="006420FF" w:rsidRPr="006420FF" w:rsidRDefault="006420FF" w:rsidP="006420FF">
            <w:r w:rsidRPr="006420FF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FF">
              <w:instrText xml:space="preserve"> FORMCHECKBOX </w:instrText>
            </w:r>
            <w:r w:rsidR="00630AB4">
              <w:fldChar w:fldCharType="separate"/>
            </w:r>
            <w:r w:rsidRPr="006420FF">
              <w:fldChar w:fldCharType="end"/>
            </w:r>
            <w:r w:rsidRPr="006420FF">
              <w:t xml:space="preserve"> inne: </w:t>
            </w:r>
            <w:r w:rsidRPr="006420FF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420FF">
              <w:instrText xml:space="preserve"> FORMTEXT </w:instrText>
            </w:r>
            <w:r w:rsidRPr="006420FF">
              <w:fldChar w:fldCharType="separate"/>
            </w:r>
            <w:r w:rsidRPr="006420FF">
              <w:t> </w:t>
            </w:r>
            <w:r w:rsidRPr="006420FF">
              <w:t> </w:t>
            </w:r>
            <w:r w:rsidRPr="006420FF">
              <w:t> </w:t>
            </w:r>
            <w:r w:rsidRPr="006420FF">
              <w:t> </w:t>
            </w:r>
            <w:r w:rsidRPr="006420FF">
              <w:t> </w:t>
            </w:r>
            <w:r w:rsidRPr="006420FF">
              <w:fldChar w:fldCharType="end"/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400F7E74" w14:textId="77777777" w:rsidR="006420FF" w:rsidRPr="006420FF" w:rsidRDefault="006420FF" w:rsidP="006420FF">
            <w:r w:rsidRPr="006420FF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FF">
              <w:instrText xml:space="preserve"> FORMCHECKBOX </w:instrText>
            </w:r>
            <w:r w:rsidR="00630AB4">
              <w:fldChar w:fldCharType="separate"/>
            </w:r>
            <w:r w:rsidRPr="006420FF">
              <w:fldChar w:fldCharType="end"/>
            </w:r>
            <w:r w:rsidRPr="006420FF">
              <w:t xml:space="preserve"> zwiększenie liczby dokumentów</w:t>
            </w:r>
          </w:p>
          <w:p w14:paraId="2D73043B" w14:textId="77777777" w:rsidR="006420FF" w:rsidRPr="006420FF" w:rsidRDefault="006420FF" w:rsidP="006420FF">
            <w:r w:rsidRPr="006420FF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FF">
              <w:instrText xml:space="preserve"> FORMCHECKBOX </w:instrText>
            </w:r>
            <w:r w:rsidR="00630AB4">
              <w:fldChar w:fldCharType="separate"/>
            </w:r>
            <w:r w:rsidRPr="006420FF">
              <w:fldChar w:fldCharType="end"/>
            </w:r>
            <w:r w:rsidRPr="006420FF">
              <w:t xml:space="preserve"> zwiększenie liczby procedur</w:t>
            </w:r>
          </w:p>
          <w:p w14:paraId="307607FA" w14:textId="77777777" w:rsidR="006420FF" w:rsidRPr="006420FF" w:rsidRDefault="006420FF" w:rsidP="006420FF">
            <w:r w:rsidRPr="006420FF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FF">
              <w:instrText xml:space="preserve"> FORMCHECKBOX </w:instrText>
            </w:r>
            <w:r w:rsidR="00630AB4">
              <w:fldChar w:fldCharType="separate"/>
            </w:r>
            <w:r w:rsidRPr="006420FF">
              <w:fldChar w:fldCharType="end"/>
            </w:r>
            <w:r w:rsidRPr="006420FF">
              <w:t xml:space="preserve"> wydłużenie czasu na załatwienie sprawy</w:t>
            </w:r>
          </w:p>
          <w:p w14:paraId="3B1CD2AB" w14:textId="77777777" w:rsidR="006420FF" w:rsidRPr="006420FF" w:rsidRDefault="006420FF" w:rsidP="006420FF">
            <w:r w:rsidRPr="006420FF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FF">
              <w:instrText xml:space="preserve"> FORMCHECKBOX </w:instrText>
            </w:r>
            <w:r w:rsidR="00630AB4">
              <w:fldChar w:fldCharType="separate"/>
            </w:r>
            <w:r w:rsidRPr="006420FF">
              <w:fldChar w:fldCharType="end"/>
            </w:r>
            <w:r w:rsidRPr="006420FF">
              <w:t xml:space="preserve"> inne: </w:t>
            </w:r>
            <w:r w:rsidRPr="006420FF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420FF">
              <w:instrText xml:space="preserve"> FORMTEXT </w:instrText>
            </w:r>
            <w:r w:rsidRPr="006420FF">
              <w:fldChar w:fldCharType="separate"/>
            </w:r>
            <w:r w:rsidRPr="006420FF">
              <w:t> </w:t>
            </w:r>
            <w:r w:rsidRPr="006420FF">
              <w:t> </w:t>
            </w:r>
            <w:r w:rsidRPr="006420FF">
              <w:t> </w:t>
            </w:r>
            <w:r w:rsidRPr="006420FF">
              <w:t> </w:t>
            </w:r>
            <w:r w:rsidRPr="006420FF">
              <w:t> </w:t>
            </w:r>
            <w:r w:rsidRPr="006420FF">
              <w:fldChar w:fldCharType="end"/>
            </w:r>
          </w:p>
          <w:p w14:paraId="5BCAC396" w14:textId="77777777" w:rsidR="006420FF" w:rsidRPr="00E348D0" w:rsidRDefault="006420FF" w:rsidP="006420FF"/>
        </w:tc>
      </w:tr>
      <w:tr w:rsidR="006420FF" w:rsidRPr="008B4FE6" w14:paraId="3F84B463" w14:textId="77777777" w:rsidTr="00515385">
        <w:trPr>
          <w:gridAfter w:val="1"/>
          <w:wAfter w:w="10" w:type="dxa"/>
          <w:trHeight w:val="870"/>
        </w:trPr>
        <w:tc>
          <w:tcPr>
            <w:tcW w:w="5111" w:type="dxa"/>
            <w:gridSpan w:val="13"/>
            <w:shd w:val="clear" w:color="auto" w:fill="FFFFFF"/>
          </w:tcPr>
          <w:p w14:paraId="75DEF591" w14:textId="77777777" w:rsidR="006420FF" w:rsidRPr="006420FF" w:rsidRDefault="006420FF" w:rsidP="006420FF">
            <w:r w:rsidRPr="00E348D0">
              <w:t xml:space="preserve">Wprowadzane obciążenia są przystosowane do ich elektronizacji. </w:t>
            </w:r>
          </w:p>
        </w:tc>
        <w:tc>
          <w:tcPr>
            <w:tcW w:w="5826" w:type="dxa"/>
            <w:gridSpan w:val="16"/>
            <w:shd w:val="clear" w:color="auto" w:fill="FFFFFF"/>
          </w:tcPr>
          <w:p w14:paraId="057FAE65" w14:textId="77777777" w:rsidR="006420FF" w:rsidRPr="006420FF" w:rsidRDefault="006420FF" w:rsidP="006420FF">
            <w:r w:rsidRPr="006420FF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FF">
              <w:instrText xml:space="preserve"> FORMCHECKBOX </w:instrText>
            </w:r>
            <w:r w:rsidR="00630AB4">
              <w:fldChar w:fldCharType="separate"/>
            </w:r>
            <w:r w:rsidRPr="006420FF">
              <w:fldChar w:fldCharType="end"/>
            </w:r>
            <w:r w:rsidRPr="006420FF">
              <w:t xml:space="preserve"> tak</w:t>
            </w:r>
          </w:p>
          <w:p w14:paraId="0E520FC4" w14:textId="77777777" w:rsidR="006420FF" w:rsidRPr="006420FF" w:rsidRDefault="006420FF" w:rsidP="006420FF">
            <w:r w:rsidRPr="006420FF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FF">
              <w:instrText xml:space="preserve"> FORMCHECKBOX </w:instrText>
            </w:r>
            <w:r w:rsidR="00630AB4">
              <w:fldChar w:fldCharType="separate"/>
            </w:r>
            <w:r w:rsidRPr="006420FF">
              <w:fldChar w:fldCharType="end"/>
            </w:r>
            <w:r w:rsidRPr="006420FF">
              <w:t xml:space="preserve"> nie</w:t>
            </w:r>
          </w:p>
          <w:p w14:paraId="7D339915" w14:textId="77777777" w:rsidR="006420FF" w:rsidRPr="006420FF" w:rsidRDefault="006420FF" w:rsidP="006420FF">
            <w:r w:rsidRPr="006420FF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FF">
              <w:instrText xml:space="preserve"> FORMCHECKBOX </w:instrText>
            </w:r>
            <w:r w:rsidR="00630AB4">
              <w:fldChar w:fldCharType="separate"/>
            </w:r>
            <w:r w:rsidRPr="006420FF">
              <w:fldChar w:fldCharType="end"/>
            </w:r>
            <w:r w:rsidRPr="006420FF">
              <w:t xml:space="preserve"> nie dotyczy</w:t>
            </w:r>
          </w:p>
        </w:tc>
      </w:tr>
      <w:tr w:rsidR="006420FF" w:rsidRPr="008B4FE6" w14:paraId="3540CC63" w14:textId="77777777" w:rsidTr="0051538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1091A3F" w14:textId="77777777" w:rsidR="006420FF" w:rsidRPr="006420FF" w:rsidRDefault="006420FF" w:rsidP="006420FF">
            <w:r w:rsidRPr="00E348D0">
              <w:t xml:space="preserve">Wpływ na rynek pracy </w:t>
            </w:r>
          </w:p>
        </w:tc>
      </w:tr>
      <w:tr w:rsidR="006420FF" w:rsidRPr="008B4FE6" w14:paraId="6940800F" w14:textId="77777777" w:rsidTr="0051538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11EDC237" w14:textId="77777777" w:rsidR="006420FF" w:rsidRPr="006420FF" w:rsidRDefault="006420FF" w:rsidP="006420FF">
            <w:pPr>
              <w:pStyle w:val="NIEARTTEKSTtekstnieartykuowanynppodstprawnarozplubpreambua"/>
            </w:pPr>
            <w:r w:rsidRPr="0053344D">
              <w:t>Wejście w życie rozporządzenia nie będzie miało wpływu na rynek pracy.</w:t>
            </w:r>
          </w:p>
        </w:tc>
      </w:tr>
      <w:tr w:rsidR="006420FF" w:rsidRPr="008B4FE6" w14:paraId="73AD0CAB" w14:textId="77777777" w:rsidTr="0051538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A7DB59C" w14:textId="77777777" w:rsidR="006420FF" w:rsidRPr="006420FF" w:rsidRDefault="006420FF" w:rsidP="006420FF">
            <w:r w:rsidRPr="00E348D0">
              <w:t xml:space="preserve">Wpływ na pozostałe </w:t>
            </w:r>
            <w:r w:rsidRPr="006420FF">
              <w:t>obszary</w:t>
            </w:r>
          </w:p>
        </w:tc>
      </w:tr>
      <w:tr w:rsidR="006420FF" w:rsidRPr="008B4FE6" w14:paraId="0E3357C9" w14:textId="77777777" w:rsidTr="00515385">
        <w:trPr>
          <w:gridAfter w:val="1"/>
          <w:wAfter w:w="10" w:type="dxa"/>
          <w:trHeight w:val="1031"/>
        </w:trPr>
        <w:tc>
          <w:tcPr>
            <w:tcW w:w="3547" w:type="dxa"/>
            <w:gridSpan w:val="7"/>
            <w:shd w:val="clear" w:color="auto" w:fill="FFFFFF"/>
          </w:tcPr>
          <w:p w14:paraId="50CBE4A5" w14:textId="77777777" w:rsidR="006420FF" w:rsidRPr="00E348D0" w:rsidRDefault="006420FF" w:rsidP="006420FF"/>
          <w:p w14:paraId="390F76C4" w14:textId="77777777" w:rsidR="006420FF" w:rsidRPr="006420FF" w:rsidRDefault="006420FF" w:rsidP="006420FF">
            <w:r w:rsidRPr="006420FF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FF">
              <w:instrText xml:space="preserve"> FORMCHECKBOX </w:instrText>
            </w:r>
            <w:r w:rsidR="00630AB4">
              <w:fldChar w:fldCharType="separate"/>
            </w:r>
            <w:r w:rsidRPr="006420FF">
              <w:fldChar w:fldCharType="end"/>
            </w:r>
            <w:r w:rsidRPr="006420FF">
              <w:t xml:space="preserve"> środowisko naturalne</w:t>
            </w:r>
          </w:p>
          <w:p w14:paraId="214C1B77" w14:textId="77777777" w:rsidR="006420FF" w:rsidRPr="006420FF" w:rsidRDefault="006420FF" w:rsidP="006420FF">
            <w:r w:rsidRPr="006420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FF">
              <w:instrText xml:space="preserve"> FORMCHECKBOX </w:instrText>
            </w:r>
            <w:r w:rsidR="00630AB4">
              <w:fldChar w:fldCharType="separate"/>
            </w:r>
            <w:r w:rsidRPr="006420FF">
              <w:fldChar w:fldCharType="end"/>
            </w:r>
            <w:r w:rsidRPr="006420FF">
              <w:t xml:space="preserve"> sytuacja i rozwój regionalny</w:t>
            </w:r>
          </w:p>
          <w:p w14:paraId="7FC66B09" w14:textId="77777777" w:rsidR="006420FF" w:rsidRPr="006420FF" w:rsidRDefault="006420FF" w:rsidP="006420FF">
            <w:r w:rsidRPr="006420FF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FF">
              <w:instrText xml:space="preserve"> FORMCHECKBOX </w:instrText>
            </w:r>
            <w:r w:rsidR="00630AB4">
              <w:fldChar w:fldCharType="separate"/>
            </w:r>
            <w:r w:rsidRPr="006420FF">
              <w:fldChar w:fldCharType="end"/>
            </w:r>
            <w:r w:rsidRPr="006420FF">
              <w:t xml:space="preserve"> inne: </w:t>
            </w:r>
            <w:r w:rsidRPr="006420FF"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6420FF">
              <w:instrText xml:space="preserve"> FORMTEXT </w:instrText>
            </w:r>
            <w:r w:rsidRPr="006420FF">
              <w:fldChar w:fldCharType="separate"/>
            </w:r>
            <w:r w:rsidRPr="006420FF">
              <w:t> </w:t>
            </w:r>
            <w:r w:rsidRPr="006420FF">
              <w:t> </w:t>
            </w:r>
            <w:r w:rsidRPr="006420FF">
              <w:t> </w:t>
            </w:r>
            <w:r w:rsidRPr="006420FF">
              <w:t> </w:t>
            </w:r>
            <w:r w:rsidRPr="006420FF">
              <w:t> </w:t>
            </w:r>
            <w:r w:rsidRPr="006420FF">
              <w:fldChar w:fldCharType="end"/>
            </w:r>
          </w:p>
        </w:tc>
        <w:tc>
          <w:tcPr>
            <w:tcW w:w="3687" w:type="dxa"/>
            <w:gridSpan w:val="12"/>
            <w:shd w:val="clear" w:color="auto" w:fill="FFFFFF"/>
          </w:tcPr>
          <w:p w14:paraId="7A052B0E" w14:textId="77777777" w:rsidR="006420FF" w:rsidRPr="00E348D0" w:rsidRDefault="006420FF" w:rsidP="006420FF"/>
          <w:p w14:paraId="3351C2C8" w14:textId="77777777" w:rsidR="006420FF" w:rsidRPr="006420FF" w:rsidRDefault="006420FF" w:rsidP="006420FF">
            <w:r w:rsidRPr="006420FF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FF">
              <w:instrText xml:space="preserve"> FORMCHECKBOX </w:instrText>
            </w:r>
            <w:r w:rsidR="00630AB4">
              <w:fldChar w:fldCharType="separate"/>
            </w:r>
            <w:r w:rsidRPr="006420FF">
              <w:fldChar w:fldCharType="end"/>
            </w:r>
            <w:r w:rsidRPr="006420FF">
              <w:t xml:space="preserve"> demografia</w:t>
            </w:r>
          </w:p>
          <w:p w14:paraId="62AA2E86" w14:textId="77777777" w:rsidR="006420FF" w:rsidRPr="006420FF" w:rsidRDefault="006420FF" w:rsidP="006420FF">
            <w:r w:rsidRPr="006420F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FF">
              <w:instrText xml:space="preserve"> FORMCHECKBOX </w:instrText>
            </w:r>
            <w:r w:rsidR="00630AB4">
              <w:fldChar w:fldCharType="separate"/>
            </w:r>
            <w:r w:rsidRPr="006420FF">
              <w:fldChar w:fldCharType="end"/>
            </w:r>
            <w:r w:rsidRPr="006420FF">
              <w:t xml:space="preserve"> mienie państwowe</w:t>
            </w:r>
          </w:p>
        </w:tc>
        <w:tc>
          <w:tcPr>
            <w:tcW w:w="3703" w:type="dxa"/>
            <w:gridSpan w:val="10"/>
            <w:shd w:val="clear" w:color="auto" w:fill="FFFFFF"/>
          </w:tcPr>
          <w:p w14:paraId="35C7A98A" w14:textId="77777777" w:rsidR="006420FF" w:rsidRPr="00E348D0" w:rsidRDefault="006420FF" w:rsidP="006420FF"/>
          <w:p w14:paraId="47BFEB53" w14:textId="77777777" w:rsidR="006420FF" w:rsidRPr="006420FF" w:rsidRDefault="006420FF" w:rsidP="006420FF">
            <w:r w:rsidRPr="006420FF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FF">
              <w:instrText xml:space="preserve"> FORMCHECKBOX </w:instrText>
            </w:r>
            <w:r w:rsidR="00630AB4">
              <w:fldChar w:fldCharType="separate"/>
            </w:r>
            <w:r w:rsidRPr="006420FF">
              <w:fldChar w:fldCharType="end"/>
            </w:r>
            <w:r w:rsidRPr="006420FF">
              <w:t xml:space="preserve"> informatyzacja</w:t>
            </w:r>
          </w:p>
          <w:p w14:paraId="28B3A0FA" w14:textId="77777777" w:rsidR="006420FF" w:rsidRPr="006420FF" w:rsidRDefault="006420FF" w:rsidP="006420FF">
            <w:r w:rsidRPr="006420FF"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20FF">
              <w:instrText xml:space="preserve"> FORMCHECKBOX </w:instrText>
            </w:r>
            <w:r w:rsidR="00630AB4">
              <w:fldChar w:fldCharType="separate"/>
            </w:r>
            <w:r w:rsidRPr="006420FF">
              <w:fldChar w:fldCharType="end"/>
            </w:r>
            <w:r w:rsidRPr="006420FF">
              <w:t xml:space="preserve"> zdrowie</w:t>
            </w:r>
          </w:p>
        </w:tc>
      </w:tr>
      <w:tr w:rsidR="006420FF" w:rsidRPr="008B4FE6" w14:paraId="4D857395" w14:textId="77777777" w:rsidTr="00515385">
        <w:trPr>
          <w:gridAfter w:val="1"/>
          <w:wAfter w:w="10" w:type="dxa"/>
          <w:trHeight w:val="712"/>
        </w:trPr>
        <w:tc>
          <w:tcPr>
            <w:tcW w:w="2243" w:type="dxa"/>
            <w:gridSpan w:val="4"/>
            <w:shd w:val="clear" w:color="auto" w:fill="FFFFFF"/>
            <w:vAlign w:val="center"/>
          </w:tcPr>
          <w:p w14:paraId="62BB8000" w14:textId="77777777" w:rsidR="006420FF" w:rsidRPr="006420FF" w:rsidRDefault="006420FF" w:rsidP="006420FF">
            <w:r w:rsidRPr="00E348D0">
              <w:t>Omówienie wpływu</w:t>
            </w:r>
          </w:p>
        </w:tc>
        <w:tc>
          <w:tcPr>
            <w:tcW w:w="8694" w:type="dxa"/>
            <w:gridSpan w:val="25"/>
            <w:shd w:val="clear" w:color="auto" w:fill="FFFFFF"/>
            <w:vAlign w:val="center"/>
          </w:tcPr>
          <w:p w14:paraId="4E2A72DD" w14:textId="77777777" w:rsidR="006420FF" w:rsidRPr="006420FF" w:rsidRDefault="006420FF" w:rsidP="006420FF">
            <w:pPr>
              <w:pStyle w:val="NIEARTTEKSTtekstnieartykuowanynppodstprawnarozplubpreambua"/>
            </w:pPr>
            <w:r w:rsidRPr="0053344D">
              <w:t>Wejście w życie rozporządzenia nie będzie miało wpływu na środowisko naturalne, sytuację i rozwój regionalny, demografię, mienie państwowe, informatyzację i zdrowie.</w:t>
            </w:r>
          </w:p>
        </w:tc>
      </w:tr>
      <w:tr w:rsidR="006420FF" w:rsidRPr="008B4FE6" w14:paraId="60F69886" w14:textId="77777777" w:rsidTr="0051538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13AFF92B" w14:textId="77777777" w:rsidR="006420FF" w:rsidRPr="006420FF" w:rsidRDefault="006420FF" w:rsidP="006420FF">
            <w:pPr>
              <w:rPr>
                <w:rStyle w:val="Ppogrubienie"/>
              </w:rPr>
            </w:pPr>
            <w:r w:rsidRPr="00856F36">
              <w:rPr>
                <w:rStyle w:val="Ppogrubienie"/>
              </w:rPr>
              <w:t>Planowane wykonanie przepisów aktu prawnego</w:t>
            </w:r>
          </w:p>
        </w:tc>
      </w:tr>
      <w:tr w:rsidR="006420FF" w:rsidRPr="008B4FE6" w14:paraId="71184FCC" w14:textId="77777777" w:rsidTr="0051538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F462578" w14:textId="77777777" w:rsidR="006420FF" w:rsidRPr="006420FF" w:rsidRDefault="006420FF" w:rsidP="006420FF">
            <w:pPr>
              <w:pStyle w:val="NIEARTTEKSTtekstnieartykuowanynppodstprawnarozplubpreambua"/>
            </w:pPr>
            <w:r w:rsidRPr="00911B44">
              <w:lastRenderedPageBreak/>
              <w:t>Rozwiązanie problemu wskazanego w pkt 1 nastąpi wraz z wejściem w życie rozporządzenia.</w:t>
            </w:r>
          </w:p>
        </w:tc>
      </w:tr>
      <w:tr w:rsidR="006420FF" w:rsidRPr="008B4FE6" w14:paraId="1E168170" w14:textId="77777777" w:rsidTr="0051538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CBA31D4" w14:textId="77777777" w:rsidR="006420FF" w:rsidRPr="006420FF" w:rsidRDefault="006420FF" w:rsidP="006420FF">
            <w:pPr>
              <w:rPr>
                <w:rStyle w:val="Ppogrubienie"/>
              </w:rPr>
            </w:pPr>
            <w:r w:rsidRPr="00E348D0">
              <w:t xml:space="preserve"> </w:t>
            </w:r>
            <w:r w:rsidRPr="006420FF">
              <w:rPr>
                <w:rStyle w:val="Ppogrubienie"/>
              </w:rPr>
              <w:t>W jaki sposób i kiedy nastąpi ewaluacja efektów projektu oraz jakie mierniki zostaną zastosowane?</w:t>
            </w:r>
          </w:p>
        </w:tc>
      </w:tr>
      <w:tr w:rsidR="006420FF" w:rsidRPr="008B4FE6" w14:paraId="51AC0B55" w14:textId="77777777" w:rsidTr="0051538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0705CFC" w14:textId="77777777" w:rsidR="006420FF" w:rsidRPr="006420FF" w:rsidRDefault="006420FF" w:rsidP="006420FF">
            <w:pPr>
              <w:pStyle w:val="NIEARTTEKSTtekstnieartykuowanynppodstprawnarozplubpreambua"/>
            </w:pPr>
            <w:r w:rsidRPr="00E6773F">
              <w:t xml:space="preserve">Ewaluacja efektu </w:t>
            </w:r>
            <w:r w:rsidRPr="006420FF">
              <w:t>rozporządzenia będzie dokonywana w Departamencie Rybołówstwa MGMiŻŚ.</w:t>
            </w:r>
          </w:p>
        </w:tc>
      </w:tr>
      <w:tr w:rsidR="006420FF" w:rsidRPr="008B4FE6" w14:paraId="1BD9C3C4" w14:textId="77777777" w:rsidTr="0051538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03BA946" w14:textId="77777777" w:rsidR="006420FF" w:rsidRPr="006420FF" w:rsidRDefault="006420FF" w:rsidP="006420FF">
            <w:pPr>
              <w:rPr>
                <w:rStyle w:val="Ppogrubienie"/>
              </w:rPr>
            </w:pPr>
            <w:r w:rsidRPr="00856F36">
              <w:rPr>
                <w:rStyle w:val="Ppogrubienie"/>
              </w:rPr>
              <w:t xml:space="preserve">Załączniki (istotne dokumenty źródłowe, badania, analizy itp.) </w:t>
            </w:r>
          </w:p>
        </w:tc>
      </w:tr>
      <w:tr w:rsidR="006420FF" w:rsidRPr="008B4FE6" w14:paraId="57C4AD1D" w14:textId="77777777" w:rsidTr="00515385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C37E7CF" w14:textId="77777777" w:rsidR="006420FF" w:rsidRPr="006420FF" w:rsidRDefault="006420FF" w:rsidP="006420FF">
            <w:pPr>
              <w:pStyle w:val="NIEARTTEKSTtekstnieartykuowanynppodstprawnarozplubpreambua"/>
            </w:pPr>
            <w:r w:rsidRPr="00E348D0">
              <w:t xml:space="preserve">Brak. </w:t>
            </w:r>
          </w:p>
        </w:tc>
      </w:tr>
    </w:tbl>
    <w:p w14:paraId="2F32253A" w14:textId="77777777" w:rsidR="006420FF" w:rsidRPr="00C547B5" w:rsidRDefault="006420FF" w:rsidP="008A13CA">
      <w:pPr>
        <w:pStyle w:val="NAZORGWYDnazwaorganuwydajcegoprojektowanyakt"/>
        <w:ind w:left="0"/>
        <w:jc w:val="left"/>
      </w:pPr>
    </w:p>
    <w:sectPr w:rsidR="006420FF" w:rsidRPr="00C547B5" w:rsidSect="002754B3">
      <w:headerReference w:type="default" r:id="rId10"/>
      <w:footnotePr>
        <w:numRestart w:val="eachSect"/>
      </w:footnotePr>
      <w:pgSz w:w="11906" w:h="16838" w:code="9"/>
      <w:pgMar w:top="1559" w:right="1435" w:bottom="1559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8937D" w14:textId="77777777" w:rsidR="00630AB4" w:rsidRDefault="00630AB4">
      <w:r>
        <w:separator/>
      </w:r>
    </w:p>
  </w:endnote>
  <w:endnote w:type="continuationSeparator" w:id="0">
    <w:p w14:paraId="0E402AD6" w14:textId="77777777" w:rsidR="00630AB4" w:rsidRDefault="0063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4BB68" w14:textId="77777777" w:rsidR="00630AB4" w:rsidRDefault="00630AB4">
      <w:r>
        <w:separator/>
      </w:r>
    </w:p>
  </w:footnote>
  <w:footnote w:type="continuationSeparator" w:id="0">
    <w:p w14:paraId="06AD9CD3" w14:textId="77777777" w:rsidR="00630AB4" w:rsidRDefault="00630AB4">
      <w:r>
        <w:continuationSeparator/>
      </w:r>
    </w:p>
  </w:footnote>
  <w:footnote w:id="1">
    <w:p w14:paraId="7129E7B0" w14:textId="77777777" w:rsidR="00515385" w:rsidRPr="006404CC" w:rsidRDefault="00515385" w:rsidP="00455F93">
      <w:pPr>
        <w:pStyle w:val="ODNONIKtreodnonika"/>
      </w:pPr>
      <w:r w:rsidRPr="00856F36">
        <w:rPr>
          <w:rStyle w:val="IGindeksgrny"/>
        </w:rPr>
        <w:footnoteRef/>
      </w:r>
      <w:r w:rsidRPr="00856F36">
        <w:rPr>
          <w:rStyle w:val="IGindeksgrny"/>
        </w:rPr>
        <w:t xml:space="preserve">) </w:t>
      </w:r>
      <w:r>
        <w:rPr>
          <w:rStyle w:val="IGindeksgrny"/>
        </w:rPr>
        <w:tab/>
      </w:r>
      <w:r w:rsidRPr="00F850C8">
        <w:t xml:space="preserve">Minister Gospodarki Morskiej i Żeglugi Śródlądowej kieruje działem administracji rządowej – rybołówstwo, na podstawie § 1 ust. 2 pkt 3 rozporządzenia Prezesa Rady Ministrów z dnia 18 listopada 2019 r. w sprawie szczegółowego zakresu działania Ministra Gospodarki Morskiej i Żeglugi Śródlądowej (Dz. U. poz. 2262).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6BEEC" w14:textId="77777777" w:rsidR="00515385" w:rsidRPr="00B371CC" w:rsidRDefault="00515385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95089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A17BA"/>
    <w:multiLevelType w:val="multilevel"/>
    <w:tmpl w:val="E27A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F0D585B"/>
    <w:multiLevelType w:val="hybridMultilevel"/>
    <w:tmpl w:val="77D470E2"/>
    <w:lvl w:ilvl="0" w:tplc="409C24AE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2C"/>
    <w:rsid w:val="00000CA1"/>
    <w:rsid w:val="000012DA"/>
    <w:rsid w:val="0000246E"/>
    <w:rsid w:val="000028C7"/>
    <w:rsid w:val="00003862"/>
    <w:rsid w:val="00004286"/>
    <w:rsid w:val="0000545C"/>
    <w:rsid w:val="000079CC"/>
    <w:rsid w:val="00012A35"/>
    <w:rsid w:val="00014001"/>
    <w:rsid w:val="00014DB0"/>
    <w:rsid w:val="00016099"/>
    <w:rsid w:val="000162E0"/>
    <w:rsid w:val="000179CD"/>
    <w:rsid w:val="00017DC2"/>
    <w:rsid w:val="00021522"/>
    <w:rsid w:val="000225AA"/>
    <w:rsid w:val="00022ECD"/>
    <w:rsid w:val="00023471"/>
    <w:rsid w:val="00023F13"/>
    <w:rsid w:val="00026C5D"/>
    <w:rsid w:val="00030634"/>
    <w:rsid w:val="000319C1"/>
    <w:rsid w:val="00031A8B"/>
    <w:rsid w:val="00031BCA"/>
    <w:rsid w:val="000330FA"/>
    <w:rsid w:val="0003362F"/>
    <w:rsid w:val="00033B33"/>
    <w:rsid w:val="0003425A"/>
    <w:rsid w:val="0003437F"/>
    <w:rsid w:val="00036B63"/>
    <w:rsid w:val="000373B7"/>
    <w:rsid w:val="0003785B"/>
    <w:rsid w:val="00037E1A"/>
    <w:rsid w:val="000426C8"/>
    <w:rsid w:val="00043495"/>
    <w:rsid w:val="00043F93"/>
    <w:rsid w:val="000442A2"/>
    <w:rsid w:val="0004443B"/>
    <w:rsid w:val="00044B6B"/>
    <w:rsid w:val="00046A75"/>
    <w:rsid w:val="00047312"/>
    <w:rsid w:val="000508BD"/>
    <w:rsid w:val="000517AB"/>
    <w:rsid w:val="00052A1C"/>
    <w:rsid w:val="0005339C"/>
    <w:rsid w:val="0005571B"/>
    <w:rsid w:val="000566B8"/>
    <w:rsid w:val="00057AB3"/>
    <w:rsid w:val="00057CF4"/>
    <w:rsid w:val="00060076"/>
    <w:rsid w:val="00060432"/>
    <w:rsid w:val="000605DC"/>
    <w:rsid w:val="00060D87"/>
    <w:rsid w:val="000615A5"/>
    <w:rsid w:val="00064E4C"/>
    <w:rsid w:val="00066901"/>
    <w:rsid w:val="000706AF"/>
    <w:rsid w:val="000713A4"/>
    <w:rsid w:val="00071BEE"/>
    <w:rsid w:val="00072DF3"/>
    <w:rsid w:val="00073065"/>
    <w:rsid w:val="000736CD"/>
    <w:rsid w:val="0007533B"/>
    <w:rsid w:val="0007545D"/>
    <w:rsid w:val="000760BF"/>
    <w:rsid w:val="0007613E"/>
    <w:rsid w:val="00076BFC"/>
    <w:rsid w:val="000804D9"/>
    <w:rsid w:val="000814A7"/>
    <w:rsid w:val="000821C8"/>
    <w:rsid w:val="00082E8F"/>
    <w:rsid w:val="0008373F"/>
    <w:rsid w:val="000839D3"/>
    <w:rsid w:val="00083A71"/>
    <w:rsid w:val="0008539B"/>
    <w:rsid w:val="0008557B"/>
    <w:rsid w:val="00085CE7"/>
    <w:rsid w:val="0008621B"/>
    <w:rsid w:val="000863F6"/>
    <w:rsid w:val="00087E0E"/>
    <w:rsid w:val="00090534"/>
    <w:rsid w:val="000906EE"/>
    <w:rsid w:val="00091BA2"/>
    <w:rsid w:val="00091FB4"/>
    <w:rsid w:val="000934A0"/>
    <w:rsid w:val="000944EF"/>
    <w:rsid w:val="00096494"/>
    <w:rsid w:val="000966BA"/>
    <w:rsid w:val="000969E2"/>
    <w:rsid w:val="0009732D"/>
    <w:rsid w:val="000973F0"/>
    <w:rsid w:val="0009765A"/>
    <w:rsid w:val="000A027F"/>
    <w:rsid w:val="000A04FF"/>
    <w:rsid w:val="000A1296"/>
    <w:rsid w:val="000A19D1"/>
    <w:rsid w:val="000A1C27"/>
    <w:rsid w:val="000A1DAD"/>
    <w:rsid w:val="000A2265"/>
    <w:rsid w:val="000A23FB"/>
    <w:rsid w:val="000A2649"/>
    <w:rsid w:val="000A3034"/>
    <w:rsid w:val="000A323B"/>
    <w:rsid w:val="000A343E"/>
    <w:rsid w:val="000A4CCC"/>
    <w:rsid w:val="000A5651"/>
    <w:rsid w:val="000A6E55"/>
    <w:rsid w:val="000A7D83"/>
    <w:rsid w:val="000B116B"/>
    <w:rsid w:val="000B298D"/>
    <w:rsid w:val="000B457D"/>
    <w:rsid w:val="000B4FFF"/>
    <w:rsid w:val="000B5B2D"/>
    <w:rsid w:val="000B5DCE"/>
    <w:rsid w:val="000C0200"/>
    <w:rsid w:val="000C05BA"/>
    <w:rsid w:val="000C0E8F"/>
    <w:rsid w:val="000C2B1E"/>
    <w:rsid w:val="000C393A"/>
    <w:rsid w:val="000C46B3"/>
    <w:rsid w:val="000C4BC4"/>
    <w:rsid w:val="000C67C3"/>
    <w:rsid w:val="000D0110"/>
    <w:rsid w:val="000D1B89"/>
    <w:rsid w:val="000D2468"/>
    <w:rsid w:val="000D318A"/>
    <w:rsid w:val="000D3252"/>
    <w:rsid w:val="000D4DF4"/>
    <w:rsid w:val="000D53FB"/>
    <w:rsid w:val="000D6173"/>
    <w:rsid w:val="000D6277"/>
    <w:rsid w:val="000D6F83"/>
    <w:rsid w:val="000D787D"/>
    <w:rsid w:val="000E0B5F"/>
    <w:rsid w:val="000E25CC"/>
    <w:rsid w:val="000E3694"/>
    <w:rsid w:val="000E490F"/>
    <w:rsid w:val="000E6241"/>
    <w:rsid w:val="000F13C9"/>
    <w:rsid w:val="000F1E16"/>
    <w:rsid w:val="000F29DE"/>
    <w:rsid w:val="000F2BE3"/>
    <w:rsid w:val="000F2DF7"/>
    <w:rsid w:val="000F3055"/>
    <w:rsid w:val="000F3D0D"/>
    <w:rsid w:val="000F4242"/>
    <w:rsid w:val="000F6B8F"/>
    <w:rsid w:val="000F6ED4"/>
    <w:rsid w:val="000F7A6E"/>
    <w:rsid w:val="001042BA"/>
    <w:rsid w:val="00106D03"/>
    <w:rsid w:val="00110465"/>
    <w:rsid w:val="00110628"/>
    <w:rsid w:val="00110DF1"/>
    <w:rsid w:val="00111A77"/>
    <w:rsid w:val="001121F1"/>
    <w:rsid w:val="00112220"/>
    <w:rsid w:val="0011245A"/>
    <w:rsid w:val="00112DE1"/>
    <w:rsid w:val="0011493E"/>
    <w:rsid w:val="00114FDA"/>
    <w:rsid w:val="0011521D"/>
    <w:rsid w:val="00115B72"/>
    <w:rsid w:val="001163A8"/>
    <w:rsid w:val="00116EB9"/>
    <w:rsid w:val="001209EC"/>
    <w:rsid w:val="00120A9E"/>
    <w:rsid w:val="00121B50"/>
    <w:rsid w:val="001259DA"/>
    <w:rsid w:val="00125A9C"/>
    <w:rsid w:val="001270A2"/>
    <w:rsid w:val="00127EEE"/>
    <w:rsid w:val="00131237"/>
    <w:rsid w:val="001329AC"/>
    <w:rsid w:val="00134CA0"/>
    <w:rsid w:val="00136159"/>
    <w:rsid w:val="0014026F"/>
    <w:rsid w:val="00140845"/>
    <w:rsid w:val="00141659"/>
    <w:rsid w:val="00142A51"/>
    <w:rsid w:val="001446E3"/>
    <w:rsid w:val="001463C2"/>
    <w:rsid w:val="001478C3"/>
    <w:rsid w:val="00147A47"/>
    <w:rsid w:val="00147AA1"/>
    <w:rsid w:val="00151EE8"/>
    <w:rsid w:val="001520CF"/>
    <w:rsid w:val="00152A30"/>
    <w:rsid w:val="001561D0"/>
    <w:rsid w:val="0015667C"/>
    <w:rsid w:val="00157110"/>
    <w:rsid w:val="0015742A"/>
    <w:rsid w:val="00157DA1"/>
    <w:rsid w:val="00157F3D"/>
    <w:rsid w:val="00163147"/>
    <w:rsid w:val="00164C57"/>
    <w:rsid w:val="00164C9D"/>
    <w:rsid w:val="001650EF"/>
    <w:rsid w:val="0017089D"/>
    <w:rsid w:val="001708ED"/>
    <w:rsid w:val="001726AD"/>
    <w:rsid w:val="00172F7A"/>
    <w:rsid w:val="00173150"/>
    <w:rsid w:val="001732E2"/>
    <w:rsid w:val="00173390"/>
    <w:rsid w:val="001736F0"/>
    <w:rsid w:val="00173BB3"/>
    <w:rsid w:val="001740D0"/>
    <w:rsid w:val="0017459F"/>
    <w:rsid w:val="00174C25"/>
    <w:rsid w:val="00174F2C"/>
    <w:rsid w:val="0017530A"/>
    <w:rsid w:val="00175705"/>
    <w:rsid w:val="001759F2"/>
    <w:rsid w:val="00175DBE"/>
    <w:rsid w:val="0017641E"/>
    <w:rsid w:val="00176B3A"/>
    <w:rsid w:val="00176C32"/>
    <w:rsid w:val="00176F98"/>
    <w:rsid w:val="0018058D"/>
    <w:rsid w:val="00180F2A"/>
    <w:rsid w:val="00181D9D"/>
    <w:rsid w:val="00184B91"/>
    <w:rsid w:val="00184D4A"/>
    <w:rsid w:val="00186EC1"/>
    <w:rsid w:val="00191E1F"/>
    <w:rsid w:val="0019440A"/>
    <w:rsid w:val="0019473B"/>
    <w:rsid w:val="001952B1"/>
    <w:rsid w:val="00196E39"/>
    <w:rsid w:val="00197649"/>
    <w:rsid w:val="001A01FB"/>
    <w:rsid w:val="001A0D9C"/>
    <w:rsid w:val="001A0EE1"/>
    <w:rsid w:val="001A10E9"/>
    <w:rsid w:val="001A183D"/>
    <w:rsid w:val="001A2B65"/>
    <w:rsid w:val="001A3427"/>
    <w:rsid w:val="001A3821"/>
    <w:rsid w:val="001A3CD3"/>
    <w:rsid w:val="001A4F1B"/>
    <w:rsid w:val="001A527E"/>
    <w:rsid w:val="001A5BEF"/>
    <w:rsid w:val="001A6106"/>
    <w:rsid w:val="001A7F15"/>
    <w:rsid w:val="001B0DAA"/>
    <w:rsid w:val="001B2FB2"/>
    <w:rsid w:val="001B342E"/>
    <w:rsid w:val="001B4EAB"/>
    <w:rsid w:val="001B7E29"/>
    <w:rsid w:val="001C0179"/>
    <w:rsid w:val="001C1832"/>
    <w:rsid w:val="001C188C"/>
    <w:rsid w:val="001C2D58"/>
    <w:rsid w:val="001C78D9"/>
    <w:rsid w:val="001D10AB"/>
    <w:rsid w:val="001D1783"/>
    <w:rsid w:val="001D1EB2"/>
    <w:rsid w:val="001D21CB"/>
    <w:rsid w:val="001D24A6"/>
    <w:rsid w:val="001D3E2D"/>
    <w:rsid w:val="001D53CD"/>
    <w:rsid w:val="001D55A3"/>
    <w:rsid w:val="001D590C"/>
    <w:rsid w:val="001D5AF5"/>
    <w:rsid w:val="001D6609"/>
    <w:rsid w:val="001E1E73"/>
    <w:rsid w:val="001E4B7A"/>
    <w:rsid w:val="001E4E0C"/>
    <w:rsid w:val="001E526D"/>
    <w:rsid w:val="001E5655"/>
    <w:rsid w:val="001E5E56"/>
    <w:rsid w:val="001E6645"/>
    <w:rsid w:val="001E6B03"/>
    <w:rsid w:val="001E7438"/>
    <w:rsid w:val="001F1120"/>
    <w:rsid w:val="001F1832"/>
    <w:rsid w:val="001F220F"/>
    <w:rsid w:val="001F244E"/>
    <w:rsid w:val="001F25B3"/>
    <w:rsid w:val="001F4E9E"/>
    <w:rsid w:val="001F57FB"/>
    <w:rsid w:val="001F6616"/>
    <w:rsid w:val="001F6725"/>
    <w:rsid w:val="001F7275"/>
    <w:rsid w:val="00200361"/>
    <w:rsid w:val="00201F1C"/>
    <w:rsid w:val="00202BD4"/>
    <w:rsid w:val="0020326B"/>
    <w:rsid w:val="00203611"/>
    <w:rsid w:val="002040D5"/>
    <w:rsid w:val="00204536"/>
    <w:rsid w:val="00204A97"/>
    <w:rsid w:val="00207997"/>
    <w:rsid w:val="00207F00"/>
    <w:rsid w:val="00210849"/>
    <w:rsid w:val="0021123E"/>
    <w:rsid w:val="00211346"/>
    <w:rsid w:val="002114EF"/>
    <w:rsid w:val="0021299D"/>
    <w:rsid w:val="0021444D"/>
    <w:rsid w:val="00214F6A"/>
    <w:rsid w:val="002154E6"/>
    <w:rsid w:val="00215825"/>
    <w:rsid w:val="002166AD"/>
    <w:rsid w:val="00217871"/>
    <w:rsid w:val="00221ED8"/>
    <w:rsid w:val="00223191"/>
    <w:rsid w:val="002231EA"/>
    <w:rsid w:val="002236DD"/>
    <w:rsid w:val="00223FDF"/>
    <w:rsid w:val="00226A6F"/>
    <w:rsid w:val="002279C0"/>
    <w:rsid w:val="0023727E"/>
    <w:rsid w:val="00242081"/>
    <w:rsid w:val="002420B7"/>
    <w:rsid w:val="002427CD"/>
    <w:rsid w:val="00243777"/>
    <w:rsid w:val="002441CD"/>
    <w:rsid w:val="00250038"/>
    <w:rsid w:val="002501A3"/>
    <w:rsid w:val="0025166C"/>
    <w:rsid w:val="00252B58"/>
    <w:rsid w:val="002555D4"/>
    <w:rsid w:val="002556BF"/>
    <w:rsid w:val="00256AF7"/>
    <w:rsid w:val="00257DB7"/>
    <w:rsid w:val="00260A4D"/>
    <w:rsid w:val="00261A16"/>
    <w:rsid w:val="00261D4D"/>
    <w:rsid w:val="002622BC"/>
    <w:rsid w:val="00262949"/>
    <w:rsid w:val="00263522"/>
    <w:rsid w:val="00263C8E"/>
    <w:rsid w:val="00264EC6"/>
    <w:rsid w:val="00265913"/>
    <w:rsid w:val="00267508"/>
    <w:rsid w:val="00271013"/>
    <w:rsid w:val="00271DC6"/>
    <w:rsid w:val="00272C6A"/>
    <w:rsid w:val="00273FE4"/>
    <w:rsid w:val="00275452"/>
    <w:rsid w:val="0027545F"/>
    <w:rsid w:val="002754B3"/>
    <w:rsid w:val="00275758"/>
    <w:rsid w:val="002765B4"/>
    <w:rsid w:val="00276A94"/>
    <w:rsid w:val="002771DE"/>
    <w:rsid w:val="00277918"/>
    <w:rsid w:val="00282630"/>
    <w:rsid w:val="002835BB"/>
    <w:rsid w:val="002854DE"/>
    <w:rsid w:val="00286C83"/>
    <w:rsid w:val="002901D0"/>
    <w:rsid w:val="002920F6"/>
    <w:rsid w:val="002937E1"/>
    <w:rsid w:val="00293E30"/>
    <w:rsid w:val="0029405D"/>
    <w:rsid w:val="00294FA6"/>
    <w:rsid w:val="00295A6F"/>
    <w:rsid w:val="00296A39"/>
    <w:rsid w:val="002974A5"/>
    <w:rsid w:val="002A20C4"/>
    <w:rsid w:val="002A3EBB"/>
    <w:rsid w:val="002A570F"/>
    <w:rsid w:val="002A639D"/>
    <w:rsid w:val="002A7292"/>
    <w:rsid w:val="002A7358"/>
    <w:rsid w:val="002A7589"/>
    <w:rsid w:val="002A7902"/>
    <w:rsid w:val="002B0173"/>
    <w:rsid w:val="002B0F6B"/>
    <w:rsid w:val="002B17D1"/>
    <w:rsid w:val="002B23B8"/>
    <w:rsid w:val="002B2C33"/>
    <w:rsid w:val="002B36BF"/>
    <w:rsid w:val="002B4429"/>
    <w:rsid w:val="002B4862"/>
    <w:rsid w:val="002B4A11"/>
    <w:rsid w:val="002B540E"/>
    <w:rsid w:val="002B5795"/>
    <w:rsid w:val="002B68A6"/>
    <w:rsid w:val="002B7FAF"/>
    <w:rsid w:val="002C04B0"/>
    <w:rsid w:val="002C10B1"/>
    <w:rsid w:val="002C3D6B"/>
    <w:rsid w:val="002C7223"/>
    <w:rsid w:val="002C73EC"/>
    <w:rsid w:val="002D059A"/>
    <w:rsid w:val="002D0C4F"/>
    <w:rsid w:val="002D0D5F"/>
    <w:rsid w:val="002D1364"/>
    <w:rsid w:val="002D456E"/>
    <w:rsid w:val="002D49B5"/>
    <w:rsid w:val="002D4D30"/>
    <w:rsid w:val="002D5000"/>
    <w:rsid w:val="002D598D"/>
    <w:rsid w:val="002D7188"/>
    <w:rsid w:val="002D7F38"/>
    <w:rsid w:val="002E0535"/>
    <w:rsid w:val="002E0C58"/>
    <w:rsid w:val="002E1DE3"/>
    <w:rsid w:val="002E2AB6"/>
    <w:rsid w:val="002E3F34"/>
    <w:rsid w:val="002E4FF5"/>
    <w:rsid w:val="002E5E27"/>
    <w:rsid w:val="002E5F79"/>
    <w:rsid w:val="002E64FA"/>
    <w:rsid w:val="002E7325"/>
    <w:rsid w:val="002E7FA9"/>
    <w:rsid w:val="002F0A00"/>
    <w:rsid w:val="002F0CFA"/>
    <w:rsid w:val="002F2F79"/>
    <w:rsid w:val="002F5F15"/>
    <w:rsid w:val="002F669F"/>
    <w:rsid w:val="00301C97"/>
    <w:rsid w:val="003030FD"/>
    <w:rsid w:val="00303651"/>
    <w:rsid w:val="00304C5B"/>
    <w:rsid w:val="00307570"/>
    <w:rsid w:val="00307AB7"/>
    <w:rsid w:val="0031004C"/>
    <w:rsid w:val="003105F6"/>
    <w:rsid w:val="00311261"/>
    <w:rsid w:val="00311297"/>
    <w:rsid w:val="003113BE"/>
    <w:rsid w:val="003122CA"/>
    <w:rsid w:val="003125C9"/>
    <w:rsid w:val="00312C06"/>
    <w:rsid w:val="0031462B"/>
    <w:rsid w:val="003148FD"/>
    <w:rsid w:val="00316450"/>
    <w:rsid w:val="00317501"/>
    <w:rsid w:val="00317CF8"/>
    <w:rsid w:val="00320B6A"/>
    <w:rsid w:val="00321080"/>
    <w:rsid w:val="00322D45"/>
    <w:rsid w:val="0032490A"/>
    <w:rsid w:val="0032524D"/>
    <w:rsid w:val="0032569A"/>
    <w:rsid w:val="00325A1F"/>
    <w:rsid w:val="003268F9"/>
    <w:rsid w:val="00330478"/>
    <w:rsid w:val="00330BAF"/>
    <w:rsid w:val="003313BB"/>
    <w:rsid w:val="003338FB"/>
    <w:rsid w:val="00334E3A"/>
    <w:rsid w:val="00334EAE"/>
    <w:rsid w:val="00335038"/>
    <w:rsid w:val="0033616A"/>
    <w:rsid w:val="003361DD"/>
    <w:rsid w:val="00336CBE"/>
    <w:rsid w:val="00337081"/>
    <w:rsid w:val="0034034D"/>
    <w:rsid w:val="00341248"/>
    <w:rsid w:val="00341971"/>
    <w:rsid w:val="00341A6A"/>
    <w:rsid w:val="003421E0"/>
    <w:rsid w:val="003439AF"/>
    <w:rsid w:val="00343C7A"/>
    <w:rsid w:val="00345B9C"/>
    <w:rsid w:val="00345C4B"/>
    <w:rsid w:val="00350FC7"/>
    <w:rsid w:val="0035230E"/>
    <w:rsid w:val="00352DAE"/>
    <w:rsid w:val="00352EE1"/>
    <w:rsid w:val="003534D7"/>
    <w:rsid w:val="00354EB9"/>
    <w:rsid w:val="00357F05"/>
    <w:rsid w:val="003602AE"/>
    <w:rsid w:val="00360929"/>
    <w:rsid w:val="00361991"/>
    <w:rsid w:val="003622F7"/>
    <w:rsid w:val="003647D5"/>
    <w:rsid w:val="003674B0"/>
    <w:rsid w:val="00371807"/>
    <w:rsid w:val="00372256"/>
    <w:rsid w:val="00372BD9"/>
    <w:rsid w:val="00372D4D"/>
    <w:rsid w:val="00375736"/>
    <w:rsid w:val="003767E6"/>
    <w:rsid w:val="0037727C"/>
    <w:rsid w:val="00377E70"/>
    <w:rsid w:val="003804CB"/>
    <w:rsid w:val="00380904"/>
    <w:rsid w:val="003823EE"/>
    <w:rsid w:val="00382960"/>
    <w:rsid w:val="003846F7"/>
    <w:rsid w:val="0038476D"/>
    <w:rsid w:val="003851ED"/>
    <w:rsid w:val="00385B39"/>
    <w:rsid w:val="00386785"/>
    <w:rsid w:val="00386A2F"/>
    <w:rsid w:val="00387566"/>
    <w:rsid w:val="003878C2"/>
    <w:rsid w:val="00387C29"/>
    <w:rsid w:val="0039092B"/>
    <w:rsid w:val="00390DE1"/>
    <w:rsid w:val="00390E89"/>
    <w:rsid w:val="00391B1A"/>
    <w:rsid w:val="00391FB4"/>
    <w:rsid w:val="00394423"/>
    <w:rsid w:val="00395B4D"/>
    <w:rsid w:val="00395EDA"/>
    <w:rsid w:val="003966DB"/>
    <w:rsid w:val="00396942"/>
    <w:rsid w:val="00396B49"/>
    <w:rsid w:val="00396E3E"/>
    <w:rsid w:val="003978C4"/>
    <w:rsid w:val="003A04F1"/>
    <w:rsid w:val="003A1CE7"/>
    <w:rsid w:val="003A306E"/>
    <w:rsid w:val="003A4B3C"/>
    <w:rsid w:val="003A599E"/>
    <w:rsid w:val="003A60DC"/>
    <w:rsid w:val="003A6A46"/>
    <w:rsid w:val="003A7A63"/>
    <w:rsid w:val="003A7E35"/>
    <w:rsid w:val="003B000C"/>
    <w:rsid w:val="003B0F1D"/>
    <w:rsid w:val="003B1CE3"/>
    <w:rsid w:val="003B2637"/>
    <w:rsid w:val="003B27C3"/>
    <w:rsid w:val="003B2EA6"/>
    <w:rsid w:val="003B36EF"/>
    <w:rsid w:val="003B3B07"/>
    <w:rsid w:val="003B4381"/>
    <w:rsid w:val="003B4A57"/>
    <w:rsid w:val="003C0AD9"/>
    <w:rsid w:val="003C0ED0"/>
    <w:rsid w:val="003C194C"/>
    <w:rsid w:val="003C1D49"/>
    <w:rsid w:val="003C2627"/>
    <w:rsid w:val="003C35C4"/>
    <w:rsid w:val="003C3E91"/>
    <w:rsid w:val="003C47AC"/>
    <w:rsid w:val="003D12C2"/>
    <w:rsid w:val="003D31B9"/>
    <w:rsid w:val="003D3867"/>
    <w:rsid w:val="003D5B25"/>
    <w:rsid w:val="003E0D1A"/>
    <w:rsid w:val="003E2DA3"/>
    <w:rsid w:val="003E3852"/>
    <w:rsid w:val="003E4584"/>
    <w:rsid w:val="003E5CC4"/>
    <w:rsid w:val="003E5D0E"/>
    <w:rsid w:val="003F020D"/>
    <w:rsid w:val="003F03D9"/>
    <w:rsid w:val="003F0419"/>
    <w:rsid w:val="003F2FBE"/>
    <w:rsid w:val="003F318D"/>
    <w:rsid w:val="003F3A2B"/>
    <w:rsid w:val="003F5B4F"/>
    <w:rsid w:val="003F5BAE"/>
    <w:rsid w:val="003F5D72"/>
    <w:rsid w:val="003F6ED7"/>
    <w:rsid w:val="003F7359"/>
    <w:rsid w:val="00401C84"/>
    <w:rsid w:val="00403210"/>
    <w:rsid w:val="004035BB"/>
    <w:rsid w:val="004035EB"/>
    <w:rsid w:val="00403666"/>
    <w:rsid w:val="00403F92"/>
    <w:rsid w:val="004042F9"/>
    <w:rsid w:val="00404F4B"/>
    <w:rsid w:val="00405424"/>
    <w:rsid w:val="00406AA6"/>
    <w:rsid w:val="00407078"/>
    <w:rsid w:val="00407332"/>
    <w:rsid w:val="00407828"/>
    <w:rsid w:val="004109E0"/>
    <w:rsid w:val="00411401"/>
    <w:rsid w:val="0041344D"/>
    <w:rsid w:val="00413D8E"/>
    <w:rsid w:val="004140F2"/>
    <w:rsid w:val="004168CB"/>
    <w:rsid w:val="00417B22"/>
    <w:rsid w:val="00421085"/>
    <w:rsid w:val="004211C1"/>
    <w:rsid w:val="004222FB"/>
    <w:rsid w:val="004242F1"/>
    <w:rsid w:val="0042465E"/>
    <w:rsid w:val="00424C28"/>
    <w:rsid w:val="00424DF7"/>
    <w:rsid w:val="00424EF9"/>
    <w:rsid w:val="00424F31"/>
    <w:rsid w:val="00432B76"/>
    <w:rsid w:val="00434D01"/>
    <w:rsid w:val="00435D26"/>
    <w:rsid w:val="004367B9"/>
    <w:rsid w:val="00440C99"/>
    <w:rsid w:val="0044175C"/>
    <w:rsid w:val="004421E8"/>
    <w:rsid w:val="00443722"/>
    <w:rsid w:val="004443CC"/>
    <w:rsid w:val="00445F4D"/>
    <w:rsid w:val="004465E3"/>
    <w:rsid w:val="004469D1"/>
    <w:rsid w:val="004478A0"/>
    <w:rsid w:val="004504C0"/>
    <w:rsid w:val="00452D7C"/>
    <w:rsid w:val="00454A2E"/>
    <w:rsid w:val="004550FB"/>
    <w:rsid w:val="00455DC6"/>
    <w:rsid w:val="00455F93"/>
    <w:rsid w:val="00456DC8"/>
    <w:rsid w:val="004570F5"/>
    <w:rsid w:val="004570F9"/>
    <w:rsid w:val="0045787E"/>
    <w:rsid w:val="00460D02"/>
    <w:rsid w:val="0046111A"/>
    <w:rsid w:val="0046277E"/>
    <w:rsid w:val="00462946"/>
    <w:rsid w:val="00463B69"/>
    <w:rsid w:val="00463F43"/>
    <w:rsid w:val="00464B94"/>
    <w:rsid w:val="004653A8"/>
    <w:rsid w:val="00465A0B"/>
    <w:rsid w:val="00466CC7"/>
    <w:rsid w:val="00467C67"/>
    <w:rsid w:val="00467E55"/>
    <w:rsid w:val="0047047B"/>
    <w:rsid w:val="0047077C"/>
    <w:rsid w:val="00470B05"/>
    <w:rsid w:val="0047207C"/>
    <w:rsid w:val="00472CD6"/>
    <w:rsid w:val="00474E3C"/>
    <w:rsid w:val="0047591D"/>
    <w:rsid w:val="004776D3"/>
    <w:rsid w:val="00480A58"/>
    <w:rsid w:val="00480AA4"/>
    <w:rsid w:val="00482151"/>
    <w:rsid w:val="0048367C"/>
    <w:rsid w:val="00485FAD"/>
    <w:rsid w:val="00487AED"/>
    <w:rsid w:val="00491B7C"/>
    <w:rsid w:val="00491DE8"/>
    <w:rsid w:val="00491EDF"/>
    <w:rsid w:val="00492A3F"/>
    <w:rsid w:val="004936A1"/>
    <w:rsid w:val="004947B5"/>
    <w:rsid w:val="00494F62"/>
    <w:rsid w:val="00496E5D"/>
    <w:rsid w:val="004A0B1F"/>
    <w:rsid w:val="004A1596"/>
    <w:rsid w:val="004A2001"/>
    <w:rsid w:val="004A2BF2"/>
    <w:rsid w:val="004A3590"/>
    <w:rsid w:val="004A3FDA"/>
    <w:rsid w:val="004A4B20"/>
    <w:rsid w:val="004A72FD"/>
    <w:rsid w:val="004A76E8"/>
    <w:rsid w:val="004B002E"/>
    <w:rsid w:val="004B00A7"/>
    <w:rsid w:val="004B1812"/>
    <w:rsid w:val="004B25E2"/>
    <w:rsid w:val="004B34D7"/>
    <w:rsid w:val="004B3AF0"/>
    <w:rsid w:val="004B4AE9"/>
    <w:rsid w:val="004B4D1B"/>
    <w:rsid w:val="004B5037"/>
    <w:rsid w:val="004B57DD"/>
    <w:rsid w:val="004B5B2F"/>
    <w:rsid w:val="004B626A"/>
    <w:rsid w:val="004B660E"/>
    <w:rsid w:val="004B6EE9"/>
    <w:rsid w:val="004C05BD"/>
    <w:rsid w:val="004C1749"/>
    <w:rsid w:val="004C19A2"/>
    <w:rsid w:val="004C2E74"/>
    <w:rsid w:val="004C3B06"/>
    <w:rsid w:val="004C3F97"/>
    <w:rsid w:val="004C5015"/>
    <w:rsid w:val="004C7EE7"/>
    <w:rsid w:val="004D17D9"/>
    <w:rsid w:val="004D2995"/>
    <w:rsid w:val="004D2DEE"/>
    <w:rsid w:val="004D2E1F"/>
    <w:rsid w:val="004D7AD3"/>
    <w:rsid w:val="004D7FD9"/>
    <w:rsid w:val="004E1324"/>
    <w:rsid w:val="004E19A5"/>
    <w:rsid w:val="004E37E5"/>
    <w:rsid w:val="004E3FDB"/>
    <w:rsid w:val="004E42DE"/>
    <w:rsid w:val="004E738C"/>
    <w:rsid w:val="004E7E9B"/>
    <w:rsid w:val="004F1F4A"/>
    <w:rsid w:val="004F296D"/>
    <w:rsid w:val="004F395A"/>
    <w:rsid w:val="004F508B"/>
    <w:rsid w:val="004F695F"/>
    <w:rsid w:val="004F6CA4"/>
    <w:rsid w:val="004F7715"/>
    <w:rsid w:val="00500752"/>
    <w:rsid w:val="00501A43"/>
    <w:rsid w:val="00501A50"/>
    <w:rsid w:val="0050222D"/>
    <w:rsid w:val="0050255C"/>
    <w:rsid w:val="00502C02"/>
    <w:rsid w:val="00503AF3"/>
    <w:rsid w:val="00504C91"/>
    <w:rsid w:val="00505BC8"/>
    <w:rsid w:val="0050696D"/>
    <w:rsid w:val="0051094B"/>
    <w:rsid w:val="00510E62"/>
    <w:rsid w:val="005110D7"/>
    <w:rsid w:val="00511D99"/>
    <w:rsid w:val="00511FBA"/>
    <w:rsid w:val="005128D3"/>
    <w:rsid w:val="00512DC4"/>
    <w:rsid w:val="005147E8"/>
    <w:rsid w:val="00514EFE"/>
    <w:rsid w:val="005150BB"/>
    <w:rsid w:val="00515385"/>
    <w:rsid w:val="00515482"/>
    <w:rsid w:val="005158F2"/>
    <w:rsid w:val="00515AB9"/>
    <w:rsid w:val="005211AE"/>
    <w:rsid w:val="0052292D"/>
    <w:rsid w:val="005242F6"/>
    <w:rsid w:val="0052548A"/>
    <w:rsid w:val="00525D8A"/>
    <w:rsid w:val="00526DFC"/>
    <w:rsid w:val="00526F43"/>
    <w:rsid w:val="00527651"/>
    <w:rsid w:val="005311A5"/>
    <w:rsid w:val="00532656"/>
    <w:rsid w:val="005328E8"/>
    <w:rsid w:val="0053344D"/>
    <w:rsid w:val="0053520C"/>
    <w:rsid w:val="005363AB"/>
    <w:rsid w:val="00540534"/>
    <w:rsid w:val="00540EAD"/>
    <w:rsid w:val="00543954"/>
    <w:rsid w:val="005441EF"/>
    <w:rsid w:val="00544718"/>
    <w:rsid w:val="00544EF4"/>
    <w:rsid w:val="0054559F"/>
    <w:rsid w:val="00545DAA"/>
    <w:rsid w:val="00545E53"/>
    <w:rsid w:val="0054708B"/>
    <w:rsid w:val="005479D9"/>
    <w:rsid w:val="00547E5A"/>
    <w:rsid w:val="0055007B"/>
    <w:rsid w:val="0055091A"/>
    <w:rsid w:val="00551372"/>
    <w:rsid w:val="00551E5B"/>
    <w:rsid w:val="0055307A"/>
    <w:rsid w:val="00553EA2"/>
    <w:rsid w:val="005554CD"/>
    <w:rsid w:val="005572BD"/>
    <w:rsid w:val="00557A12"/>
    <w:rsid w:val="005609E4"/>
    <w:rsid w:val="00560AC7"/>
    <w:rsid w:val="0056114F"/>
    <w:rsid w:val="00561479"/>
    <w:rsid w:val="00561AFB"/>
    <w:rsid w:val="00561FA8"/>
    <w:rsid w:val="0056295A"/>
    <w:rsid w:val="0056316C"/>
    <w:rsid w:val="005635ED"/>
    <w:rsid w:val="00565253"/>
    <w:rsid w:val="0056545C"/>
    <w:rsid w:val="00565F76"/>
    <w:rsid w:val="00565F8D"/>
    <w:rsid w:val="00567317"/>
    <w:rsid w:val="005676B8"/>
    <w:rsid w:val="00570191"/>
    <w:rsid w:val="00570570"/>
    <w:rsid w:val="00571F54"/>
    <w:rsid w:val="00572512"/>
    <w:rsid w:val="005729CA"/>
    <w:rsid w:val="00573EE6"/>
    <w:rsid w:val="0057547F"/>
    <w:rsid w:val="005754EE"/>
    <w:rsid w:val="0057617E"/>
    <w:rsid w:val="00576497"/>
    <w:rsid w:val="005770F1"/>
    <w:rsid w:val="005834B7"/>
    <w:rsid w:val="005835E7"/>
    <w:rsid w:val="0058397F"/>
    <w:rsid w:val="00583BF8"/>
    <w:rsid w:val="00584F92"/>
    <w:rsid w:val="00585D63"/>
    <w:rsid w:val="00585F33"/>
    <w:rsid w:val="005879E3"/>
    <w:rsid w:val="00591124"/>
    <w:rsid w:val="00593C91"/>
    <w:rsid w:val="00595FF7"/>
    <w:rsid w:val="00597024"/>
    <w:rsid w:val="005A0274"/>
    <w:rsid w:val="005A095C"/>
    <w:rsid w:val="005A0EFC"/>
    <w:rsid w:val="005A2912"/>
    <w:rsid w:val="005A2CAB"/>
    <w:rsid w:val="005A3135"/>
    <w:rsid w:val="005A4415"/>
    <w:rsid w:val="005A669D"/>
    <w:rsid w:val="005A74BF"/>
    <w:rsid w:val="005A75BD"/>
    <w:rsid w:val="005A75D8"/>
    <w:rsid w:val="005A7BFB"/>
    <w:rsid w:val="005B2A87"/>
    <w:rsid w:val="005B3954"/>
    <w:rsid w:val="005B3DD8"/>
    <w:rsid w:val="005B4F42"/>
    <w:rsid w:val="005B6668"/>
    <w:rsid w:val="005B713E"/>
    <w:rsid w:val="005B7C1A"/>
    <w:rsid w:val="005B7F88"/>
    <w:rsid w:val="005C03B6"/>
    <w:rsid w:val="005C04CC"/>
    <w:rsid w:val="005C0E5D"/>
    <w:rsid w:val="005C115F"/>
    <w:rsid w:val="005C2747"/>
    <w:rsid w:val="005C348E"/>
    <w:rsid w:val="005C3D25"/>
    <w:rsid w:val="005C5097"/>
    <w:rsid w:val="005C5B30"/>
    <w:rsid w:val="005C68E1"/>
    <w:rsid w:val="005C7B0F"/>
    <w:rsid w:val="005D3763"/>
    <w:rsid w:val="005D3BCE"/>
    <w:rsid w:val="005D55E1"/>
    <w:rsid w:val="005D5ABA"/>
    <w:rsid w:val="005E19F7"/>
    <w:rsid w:val="005E1C34"/>
    <w:rsid w:val="005E2769"/>
    <w:rsid w:val="005E4191"/>
    <w:rsid w:val="005E4F04"/>
    <w:rsid w:val="005E62C2"/>
    <w:rsid w:val="005E6320"/>
    <w:rsid w:val="005E6C71"/>
    <w:rsid w:val="005E7804"/>
    <w:rsid w:val="005F087D"/>
    <w:rsid w:val="005F0963"/>
    <w:rsid w:val="005F2824"/>
    <w:rsid w:val="005F2EBA"/>
    <w:rsid w:val="005F35ED"/>
    <w:rsid w:val="005F742C"/>
    <w:rsid w:val="005F7812"/>
    <w:rsid w:val="005F7A88"/>
    <w:rsid w:val="00600AFE"/>
    <w:rsid w:val="00600B27"/>
    <w:rsid w:val="0060350A"/>
    <w:rsid w:val="00603A1A"/>
    <w:rsid w:val="006046D5"/>
    <w:rsid w:val="00605A30"/>
    <w:rsid w:val="00607A93"/>
    <w:rsid w:val="00610C08"/>
    <w:rsid w:val="00611F74"/>
    <w:rsid w:val="00613E94"/>
    <w:rsid w:val="00615772"/>
    <w:rsid w:val="006164BF"/>
    <w:rsid w:val="00616E30"/>
    <w:rsid w:val="00617B8C"/>
    <w:rsid w:val="00620DA4"/>
    <w:rsid w:val="00621256"/>
    <w:rsid w:val="00621FCC"/>
    <w:rsid w:val="00622E4B"/>
    <w:rsid w:val="00625B5C"/>
    <w:rsid w:val="00625C07"/>
    <w:rsid w:val="006271D8"/>
    <w:rsid w:val="00627500"/>
    <w:rsid w:val="00627B65"/>
    <w:rsid w:val="00630AB4"/>
    <w:rsid w:val="006314F6"/>
    <w:rsid w:val="00631AF5"/>
    <w:rsid w:val="00632555"/>
    <w:rsid w:val="006333DA"/>
    <w:rsid w:val="00635134"/>
    <w:rsid w:val="006356E2"/>
    <w:rsid w:val="0063658D"/>
    <w:rsid w:val="0064046A"/>
    <w:rsid w:val="00640AA1"/>
    <w:rsid w:val="006420FF"/>
    <w:rsid w:val="006424F2"/>
    <w:rsid w:val="00642A65"/>
    <w:rsid w:val="00645BD4"/>
    <w:rsid w:val="00645C01"/>
    <w:rsid w:val="00645DCE"/>
    <w:rsid w:val="006465AC"/>
    <w:rsid w:val="006465BF"/>
    <w:rsid w:val="00647901"/>
    <w:rsid w:val="00653B22"/>
    <w:rsid w:val="00654357"/>
    <w:rsid w:val="00655012"/>
    <w:rsid w:val="00656989"/>
    <w:rsid w:val="00657841"/>
    <w:rsid w:val="00657BF4"/>
    <w:rsid w:val="006603FB"/>
    <w:rsid w:val="006608DF"/>
    <w:rsid w:val="00661176"/>
    <w:rsid w:val="006619A7"/>
    <w:rsid w:val="00661DAF"/>
    <w:rsid w:val="006623AC"/>
    <w:rsid w:val="00662BDA"/>
    <w:rsid w:val="006634AC"/>
    <w:rsid w:val="00663ED8"/>
    <w:rsid w:val="006642A8"/>
    <w:rsid w:val="00665078"/>
    <w:rsid w:val="00666329"/>
    <w:rsid w:val="00666EBD"/>
    <w:rsid w:val="006674D2"/>
    <w:rsid w:val="006678AF"/>
    <w:rsid w:val="006701EF"/>
    <w:rsid w:val="00673BA5"/>
    <w:rsid w:val="00676DA4"/>
    <w:rsid w:val="00676E2C"/>
    <w:rsid w:val="00680058"/>
    <w:rsid w:val="00681286"/>
    <w:rsid w:val="00681F9F"/>
    <w:rsid w:val="006840EA"/>
    <w:rsid w:val="006844E2"/>
    <w:rsid w:val="0068451C"/>
    <w:rsid w:val="00685267"/>
    <w:rsid w:val="00685470"/>
    <w:rsid w:val="006872AE"/>
    <w:rsid w:val="006877C0"/>
    <w:rsid w:val="00687A75"/>
    <w:rsid w:val="00690082"/>
    <w:rsid w:val="00690252"/>
    <w:rsid w:val="0069029B"/>
    <w:rsid w:val="00690E5B"/>
    <w:rsid w:val="0069358A"/>
    <w:rsid w:val="00694652"/>
    <w:rsid w:val="006946BB"/>
    <w:rsid w:val="00694FCA"/>
    <w:rsid w:val="006969FA"/>
    <w:rsid w:val="006A0E19"/>
    <w:rsid w:val="006A2793"/>
    <w:rsid w:val="006A35D5"/>
    <w:rsid w:val="006A3A68"/>
    <w:rsid w:val="006A748A"/>
    <w:rsid w:val="006B5999"/>
    <w:rsid w:val="006C419E"/>
    <w:rsid w:val="006C4A31"/>
    <w:rsid w:val="006C5060"/>
    <w:rsid w:val="006C53EE"/>
    <w:rsid w:val="006C5AC2"/>
    <w:rsid w:val="006C6AFB"/>
    <w:rsid w:val="006C6B49"/>
    <w:rsid w:val="006C7600"/>
    <w:rsid w:val="006D0F36"/>
    <w:rsid w:val="006D1E7B"/>
    <w:rsid w:val="006D2735"/>
    <w:rsid w:val="006D28A2"/>
    <w:rsid w:val="006D45B2"/>
    <w:rsid w:val="006D73C5"/>
    <w:rsid w:val="006E0FCC"/>
    <w:rsid w:val="006E1E96"/>
    <w:rsid w:val="006E3B24"/>
    <w:rsid w:val="006E5E21"/>
    <w:rsid w:val="006E5F7C"/>
    <w:rsid w:val="006E6C8E"/>
    <w:rsid w:val="006F2648"/>
    <w:rsid w:val="006F2B6A"/>
    <w:rsid w:val="006F2F10"/>
    <w:rsid w:val="006F482B"/>
    <w:rsid w:val="006F5025"/>
    <w:rsid w:val="006F5913"/>
    <w:rsid w:val="006F6311"/>
    <w:rsid w:val="00701952"/>
    <w:rsid w:val="007019FB"/>
    <w:rsid w:val="00702556"/>
    <w:rsid w:val="0070277E"/>
    <w:rsid w:val="00704156"/>
    <w:rsid w:val="007069FC"/>
    <w:rsid w:val="00711221"/>
    <w:rsid w:val="00712153"/>
    <w:rsid w:val="00712675"/>
    <w:rsid w:val="007128AE"/>
    <w:rsid w:val="007130A2"/>
    <w:rsid w:val="00713808"/>
    <w:rsid w:val="00713F7A"/>
    <w:rsid w:val="00714025"/>
    <w:rsid w:val="007151B6"/>
    <w:rsid w:val="0071520D"/>
    <w:rsid w:val="00715ADA"/>
    <w:rsid w:val="00715EDB"/>
    <w:rsid w:val="007160D5"/>
    <w:rsid w:val="007163FB"/>
    <w:rsid w:val="00716C6A"/>
    <w:rsid w:val="0071730E"/>
    <w:rsid w:val="00717477"/>
    <w:rsid w:val="00717C2E"/>
    <w:rsid w:val="0072007A"/>
    <w:rsid w:val="007204FA"/>
    <w:rsid w:val="00720808"/>
    <w:rsid w:val="00720F20"/>
    <w:rsid w:val="007213B3"/>
    <w:rsid w:val="007231CC"/>
    <w:rsid w:val="007233C6"/>
    <w:rsid w:val="0072457F"/>
    <w:rsid w:val="00725406"/>
    <w:rsid w:val="00725AAB"/>
    <w:rsid w:val="00725FC9"/>
    <w:rsid w:val="0072621B"/>
    <w:rsid w:val="0072751F"/>
    <w:rsid w:val="00730555"/>
    <w:rsid w:val="007311B7"/>
    <w:rsid w:val="007312CC"/>
    <w:rsid w:val="00732C6B"/>
    <w:rsid w:val="00734F4A"/>
    <w:rsid w:val="00735375"/>
    <w:rsid w:val="00736A64"/>
    <w:rsid w:val="0073777D"/>
    <w:rsid w:val="007378F2"/>
    <w:rsid w:val="00737F6A"/>
    <w:rsid w:val="007410B6"/>
    <w:rsid w:val="00744482"/>
    <w:rsid w:val="0074470F"/>
    <w:rsid w:val="00744C6F"/>
    <w:rsid w:val="007454DA"/>
    <w:rsid w:val="007457F6"/>
    <w:rsid w:val="00745ABB"/>
    <w:rsid w:val="00745C54"/>
    <w:rsid w:val="00746E38"/>
    <w:rsid w:val="00747CD5"/>
    <w:rsid w:val="007503FE"/>
    <w:rsid w:val="0075235D"/>
    <w:rsid w:val="0075302D"/>
    <w:rsid w:val="00753B51"/>
    <w:rsid w:val="00753DC7"/>
    <w:rsid w:val="00756629"/>
    <w:rsid w:val="00756A98"/>
    <w:rsid w:val="007575D2"/>
    <w:rsid w:val="00757B4F"/>
    <w:rsid w:val="00757B6A"/>
    <w:rsid w:val="00757C34"/>
    <w:rsid w:val="00760461"/>
    <w:rsid w:val="007610E0"/>
    <w:rsid w:val="007621AA"/>
    <w:rsid w:val="0076260A"/>
    <w:rsid w:val="007632EF"/>
    <w:rsid w:val="00763E60"/>
    <w:rsid w:val="00764A67"/>
    <w:rsid w:val="00766E03"/>
    <w:rsid w:val="00766ED0"/>
    <w:rsid w:val="007673EB"/>
    <w:rsid w:val="00767A8B"/>
    <w:rsid w:val="007700C0"/>
    <w:rsid w:val="00770F6B"/>
    <w:rsid w:val="00771883"/>
    <w:rsid w:val="00773B6E"/>
    <w:rsid w:val="00774F8D"/>
    <w:rsid w:val="00775BAC"/>
    <w:rsid w:val="007761B0"/>
    <w:rsid w:val="00776DC2"/>
    <w:rsid w:val="00780122"/>
    <w:rsid w:val="0078214B"/>
    <w:rsid w:val="00784156"/>
    <w:rsid w:val="0078498A"/>
    <w:rsid w:val="00784B44"/>
    <w:rsid w:val="00785333"/>
    <w:rsid w:val="007863CB"/>
    <w:rsid w:val="007878FE"/>
    <w:rsid w:val="00790108"/>
    <w:rsid w:val="007919C0"/>
    <w:rsid w:val="00792207"/>
    <w:rsid w:val="00792B64"/>
    <w:rsid w:val="00792D30"/>
    <w:rsid w:val="00792E29"/>
    <w:rsid w:val="0079379A"/>
    <w:rsid w:val="00794953"/>
    <w:rsid w:val="00797656"/>
    <w:rsid w:val="00797A9B"/>
    <w:rsid w:val="007A15FE"/>
    <w:rsid w:val="007A1F2F"/>
    <w:rsid w:val="007A2A5C"/>
    <w:rsid w:val="007A2D37"/>
    <w:rsid w:val="007A3A8F"/>
    <w:rsid w:val="007A5150"/>
    <w:rsid w:val="007A51B0"/>
    <w:rsid w:val="007A5373"/>
    <w:rsid w:val="007A53B4"/>
    <w:rsid w:val="007A5CC7"/>
    <w:rsid w:val="007A6266"/>
    <w:rsid w:val="007A789F"/>
    <w:rsid w:val="007B4F8E"/>
    <w:rsid w:val="007B671D"/>
    <w:rsid w:val="007B6CCF"/>
    <w:rsid w:val="007B75BC"/>
    <w:rsid w:val="007B7DC2"/>
    <w:rsid w:val="007C0AE2"/>
    <w:rsid w:val="007C0BD6"/>
    <w:rsid w:val="007C2FBB"/>
    <w:rsid w:val="007C3806"/>
    <w:rsid w:val="007C5BB7"/>
    <w:rsid w:val="007C78CA"/>
    <w:rsid w:val="007C7F23"/>
    <w:rsid w:val="007D07D5"/>
    <w:rsid w:val="007D09A2"/>
    <w:rsid w:val="007D0AD0"/>
    <w:rsid w:val="007D1014"/>
    <w:rsid w:val="007D1C64"/>
    <w:rsid w:val="007D32DD"/>
    <w:rsid w:val="007D3AD0"/>
    <w:rsid w:val="007D6DCE"/>
    <w:rsid w:val="007D72C4"/>
    <w:rsid w:val="007E0703"/>
    <w:rsid w:val="007E2CFE"/>
    <w:rsid w:val="007E59C9"/>
    <w:rsid w:val="007E6623"/>
    <w:rsid w:val="007F0072"/>
    <w:rsid w:val="007F0613"/>
    <w:rsid w:val="007F16F7"/>
    <w:rsid w:val="007F2AF0"/>
    <w:rsid w:val="007F2EB6"/>
    <w:rsid w:val="007F30A2"/>
    <w:rsid w:val="007F378D"/>
    <w:rsid w:val="007F3DA8"/>
    <w:rsid w:val="007F54C3"/>
    <w:rsid w:val="008008FF"/>
    <w:rsid w:val="008014FB"/>
    <w:rsid w:val="00801CE2"/>
    <w:rsid w:val="00802949"/>
    <w:rsid w:val="0080301E"/>
    <w:rsid w:val="00803223"/>
    <w:rsid w:val="0080365F"/>
    <w:rsid w:val="00803CE7"/>
    <w:rsid w:val="00804530"/>
    <w:rsid w:val="00804F88"/>
    <w:rsid w:val="00805F15"/>
    <w:rsid w:val="00807A4D"/>
    <w:rsid w:val="008100CB"/>
    <w:rsid w:val="00812BE5"/>
    <w:rsid w:val="00817429"/>
    <w:rsid w:val="008179BF"/>
    <w:rsid w:val="00820C1F"/>
    <w:rsid w:val="00821514"/>
    <w:rsid w:val="008216A7"/>
    <w:rsid w:val="00821C5C"/>
    <w:rsid w:val="00821E35"/>
    <w:rsid w:val="00823A02"/>
    <w:rsid w:val="00824591"/>
    <w:rsid w:val="00824AED"/>
    <w:rsid w:val="00824C7A"/>
    <w:rsid w:val="00825C28"/>
    <w:rsid w:val="00827820"/>
    <w:rsid w:val="0083039C"/>
    <w:rsid w:val="00830C63"/>
    <w:rsid w:val="00831B8B"/>
    <w:rsid w:val="00833013"/>
    <w:rsid w:val="0083316C"/>
    <w:rsid w:val="0083405D"/>
    <w:rsid w:val="0083407F"/>
    <w:rsid w:val="00834C8D"/>
    <w:rsid w:val="00834E05"/>
    <w:rsid w:val="008352D4"/>
    <w:rsid w:val="008353EE"/>
    <w:rsid w:val="00835C06"/>
    <w:rsid w:val="00836DB9"/>
    <w:rsid w:val="0083770F"/>
    <w:rsid w:val="00837C67"/>
    <w:rsid w:val="008412AE"/>
    <w:rsid w:val="008415B0"/>
    <w:rsid w:val="00842028"/>
    <w:rsid w:val="008436B8"/>
    <w:rsid w:val="0084387F"/>
    <w:rsid w:val="008460B6"/>
    <w:rsid w:val="00847C6E"/>
    <w:rsid w:val="00847E6C"/>
    <w:rsid w:val="00850C9D"/>
    <w:rsid w:val="00852B59"/>
    <w:rsid w:val="00853CA1"/>
    <w:rsid w:val="00854746"/>
    <w:rsid w:val="00856272"/>
    <w:rsid w:val="008563FF"/>
    <w:rsid w:val="00856F36"/>
    <w:rsid w:val="0086018B"/>
    <w:rsid w:val="0086031F"/>
    <w:rsid w:val="008611DD"/>
    <w:rsid w:val="00861250"/>
    <w:rsid w:val="00861EF8"/>
    <w:rsid w:val="00861F9C"/>
    <w:rsid w:val="008620DE"/>
    <w:rsid w:val="0086273B"/>
    <w:rsid w:val="00863BE7"/>
    <w:rsid w:val="00866867"/>
    <w:rsid w:val="00872257"/>
    <w:rsid w:val="00874BF4"/>
    <w:rsid w:val="008753E6"/>
    <w:rsid w:val="0087738C"/>
    <w:rsid w:val="008802AF"/>
    <w:rsid w:val="00881658"/>
    <w:rsid w:val="00881926"/>
    <w:rsid w:val="0088318F"/>
    <w:rsid w:val="0088331D"/>
    <w:rsid w:val="00884C7C"/>
    <w:rsid w:val="008851BB"/>
    <w:rsid w:val="008852B0"/>
    <w:rsid w:val="00885AE7"/>
    <w:rsid w:val="00885F6C"/>
    <w:rsid w:val="00886B60"/>
    <w:rsid w:val="0088726B"/>
    <w:rsid w:val="00887889"/>
    <w:rsid w:val="00891AD8"/>
    <w:rsid w:val="008920FF"/>
    <w:rsid w:val="008926E8"/>
    <w:rsid w:val="00894912"/>
    <w:rsid w:val="00894A68"/>
    <w:rsid w:val="00894F19"/>
    <w:rsid w:val="00896A10"/>
    <w:rsid w:val="008971B5"/>
    <w:rsid w:val="00897FE5"/>
    <w:rsid w:val="008A0E13"/>
    <w:rsid w:val="008A13CA"/>
    <w:rsid w:val="008A5D26"/>
    <w:rsid w:val="008A5DD7"/>
    <w:rsid w:val="008A6B13"/>
    <w:rsid w:val="008A6ECB"/>
    <w:rsid w:val="008B0BF9"/>
    <w:rsid w:val="008B1537"/>
    <w:rsid w:val="008B2866"/>
    <w:rsid w:val="008B3859"/>
    <w:rsid w:val="008B436D"/>
    <w:rsid w:val="008B4E49"/>
    <w:rsid w:val="008B54E6"/>
    <w:rsid w:val="008B5C8D"/>
    <w:rsid w:val="008B6494"/>
    <w:rsid w:val="008B7712"/>
    <w:rsid w:val="008B7B26"/>
    <w:rsid w:val="008B7C96"/>
    <w:rsid w:val="008B7F6C"/>
    <w:rsid w:val="008C057D"/>
    <w:rsid w:val="008C3524"/>
    <w:rsid w:val="008C361A"/>
    <w:rsid w:val="008C4061"/>
    <w:rsid w:val="008C4229"/>
    <w:rsid w:val="008C487C"/>
    <w:rsid w:val="008C5BE0"/>
    <w:rsid w:val="008C7233"/>
    <w:rsid w:val="008D0B2F"/>
    <w:rsid w:val="008D0F03"/>
    <w:rsid w:val="008D112C"/>
    <w:rsid w:val="008D2434"/>
    <w:rsid w:val="008D4510"/>
    <w:rsid w:val="008D4E80"/>
    <w:rsid w:val="008E171D"/>
    <w:rsid w:val="008E2473"/>
    <w:rsid w:val="008E2785"/>
    <w:rsid w:val="008E3A8E"/>
    <w:rsid w:val="008E41F4"/>
    <w:rsid w:val="008E57CE"/>
    <w:rsid w:val="008E78A3"/>
    <w:rsid w:val="008F0654"/>
    <w:rsid w:val="008F06CB"/>
    <w:rsid w:val="008F2B5B"/>
    <w:rsid w:val="008F2BC7"/>
    <w:rsid w:val="008F2E83"/>
    <w:rsid w:val="008F612A"/>
    <w:rsid w:val="008F66BB"/>
    <w:rsid w:val="00900C62"/>
    <w:rsid w:val="0090293D"/>
    <w:rsid w:val="00902EB1"/>
    <w:rsid w:val="009034DE"/>
    <w:rsid w:val="00905396"/>
    <w:rsid w:val="00905B82"/>
    <w:rsid w:val="0090605D"/>
    <w:rsid w:val="00906419"/>
    <w:rsid w:val="00911B44"/>
    <w:rsid w:val="00912889"/>
    <w:rsid w:val="00913A42"/>
    <w:rsid w:val="00913B7A"/>
    <w:rsid w:val="00914167"/>
    <w:rsid w:val="009143DB"/>
    <w:rsid w:val="00915065"/>
    <w:rsid w:val="009158A1"/>
    <w:rsid w:val="00917941"/>
    <w:rsid w:val="00917C3C"/>
    <w:rsid w:val="00917CE5"/>
    <w:rsid w:val="009217C0"/>
    <w:rsid w:val="00921A0D"/>
    <w:rsid w:val="0092461F"/>
    <w:rsid w:val="00925241"/>
    <w:rsid w:val="00925CEC"/>
    <w:rsid w:val="0092638F"/>
    <w:rsid w:val="00926A3F"/>
    <w:rsid w:val="0092794E"/>
    <w:rsid w:val="00930D30"/>
    <w:rsid w:val="009332A2"/>
    <w:rsid w:val="00933E3D"/>
    <w:rsid w:val="00933E9A"/>
    <w:rsid w:val="00937598"/>
    <w:rsid w:val="0093767B"/>
    <w:rsid w:val="0093790B"/>
    <w:rsid w:val="00940578"/>
    <w:rsid w:val="009410B4"/>
    <w:rsid w:val="00943751"/>
    <w:rsid w:val="009443B5"/>
    <w:rsid w:val="00946A91"/>
    <w:rsid w:val="00946CB8"/>
    <w:rsid w:val="00946DD0"/>
    <w:rsid w:val="0095015A"/>
    <w:rsid w:val="009509E6"/>
    <w:rsid w:val="00952018"/>
    <w:rsid w:val="00952800"/>
    <w:rsid w:val="0095300D"/>
    <w:rsid w:val="009544E1"/>
    <w:rsid w:val="00954EFA"/>
    <w:rsid w:val="009565BA"/>
    <w:rsid w:val="00956812"/>
    <w:rsid w:val="00956FC2"/>
    <w:rsid w:val="00956FC5"/>
    <w:rsid w:val="0095712E"/>
    <w:rsid w:val="0095719A"/>
    <w:rsid w:val="009623E9"/>
    <w:rsid w:val="00963B59"/>
    <w:rsid w:val="00963E1F"/>
    <w:rsid w:val="00963EEB"/>
    <w:rsid w:val="009648BC"/>
    <w:rsid w:val="00964C2F"/>
    <w:rsid w:val="00965F88"/>
    <w:rsid w:val="00967A01"/>
    <w:rsid w:val="00974268"/>
    <w:rsid w:val="00975E74"/>
    <w:rsid w:val="00983588"/>
    <w:rsid w:val="00983968"/>
    <w:rsid w:val="00984E03"/>
    <w:rsid w:val="009878BA"/>
    <w:rsid w:val="00987E85"/>
    <w:rsid w:val="009912C2"/>
    <w:rsid w:val="00992B0A"/>
    <w:rsid w:val="0099562B"/>
    <w:rsid w:val="0099628E"/>
    <w:rsid w:val="00996611"/>
    <w:rsid w:val="009979A6"/>
    <w:rsid w:val="009A0399"/>
    <w:rsid w:val="009A0D12"/>
    <w:rsid w:val="009A1987"/>
    <w:rsid w:val="009A29B9"/>
    <w:rsid w:val="009A2BEE"/>
    <w:rsid w:val="009A4846"/>
    <w:rsid w:val="009A5289"/>
    <w:rsid w:val="009A52A9"/>
    <w:rsid w:val="009A598F"/>
    <w:rsid w:val="009A680C"/>
    <w:rsid w:val="009A7298"/>
    <w:rsid w:val="009A756B"/>
    <w:rsid w:val="009A7A53"/>
    <w:rsid w:val="009B0028"/>
    <w:rsid w:val="009B0402"/>
    <w:rsid w:val="009B0B75"/>
    <w:rsid w:val="009B0BE1"/>
    <w:rsid w:val="009B16DF"/>
    <w:rsid w:val="009B2509"/>
    <w:rsid w:val="009B29A4"/>
    <w:rsid w:val="009B3F25"/>
    <w:rsid w:val="009B4CB2"/>
    <w:rsid w:val="009B593C"/>
    <w:rsid w:val="009B5C2E"/>
    <w:rsid w:val="009B652B"/>
    <w:rsid w:val="009B6701"/>
    <w:rsid w:val="009B6EF7"/>
    <w:rsid w:val="009B7000"/>
    <w:rsid w:val="009B739C"/>
    <w:rsid w:val="009C04EC"/>
    <w:rsid w:val="009C328C"/>
    <w:rsid w:val="009C4444"/>
    <w:rsid w:val="009C6DF9"/>
    <w:rsid w:val="009C6FC9"/>
    <w:rsid w:val="009C79AD"/>
    <w:rsid w:val="009C7CA6"/>
    <w:rsid w:val="009C7D84"/>
    <w:rsid w:val="009D2948"/>
    <w:rsid w:val="009D3316"/>
    <w:rsid w:val="009D3F49"/>
    <w:rsid w:val="009D55AA"/>
    <w:rsid w:val="009D68EF"/>
    <w:rsid w:val="009D7F41"/>
    <w:rsid w:val="009E2021"/>
    <w:rsid w:val="009E3AFB"/>
    <w:rsid w:val="009E3E77"/>
    <w:rsid w:val="009E3FAB"/>
    <w:rsid w:val="009E402A"/>
    <w:rsid w:val="009E5B3F"/>
    <w:rsid w:val="009E6D6D"/>
    <w:rsid w:val="009E7879"/>
    <w:rsid w:val="009E7D90"/>
    <w:rsid w:val="009F0988"/>
    <w:rsid w:val="009F1AB0"/>
    <w:rsid w:val="009F321F"/>
    <w:rsid w:val="009F501D"/>
    <w:rsid w:val="009F70C5"/>
    <w:rsid w:val="009F7329"/>
    <w:rsid w:val="00A0334B"/>
    <w:rsid w:val="00A0393C"/>
    <w:rsid w:val="00A039D5"/>
    <w:rsid w:val="00A046AD"/>
    <w:rsid w:val="00A04F1D"/>
    <w:rsid w:val="00A079C1"/>
    <w:rsid w:val="00A103D2"/>
    <w:rsid w:val="00A12520"/>
    <w:rsid w:val="00A130FD"/>
    <w:rsid w:val="00A13D6D"/>
    <w:rsid w:val="00A14769"/>
    <w:rsid w:val="00A14FC2"/>
    <w:rsid w:val="00A16151"/>
    <w:rsid w:val="00A16EC6"/>
    <w:rsid w:val="00A17C06"/>
    <w:rsid w:val="00A2126E"/>
    <w:rsid w:val="00A21706"/>
    <w:rsid w:val="00A232BE"/>
    <w:rsid w:val="00A234D1"/>
    <w:rsid w:val="00A237CC"/>
    <w:rsid w:val="00A24FCC"/>
    <w:rsid w:val="00A2586B"/>
    <w:rsid w:val="00A25F5C"/>
    <w:rsid w:val="00A26A90"/>
    <w:rsid w:val="00A26B27"/>
    <w:rsid w:val="00A30D7D"/>
    <w:rsid w:val="00A30E4F"/>
    <w:rsid w:val="00A32253"/>
    <w:rsid w:val="00A3310E"/>
    <w:rsid w:val="00A333A0"/>
    <w:rsid w:val="00A37E70"/>
    <w:rsid w:val="00A40B43"/>
    <w:rsid w:val="00A43788"/>
    <w:rsid w:val="00A437E1"/>
    <w:rsid w:val="00A44120"/>
    <w:rsid w:val="00A462BB"/>
    <w:rsid w:val="00A4685E"/>
    <w:rsid w:val="00A4741A"/>
    <w:rsid w:val="00A50CD4"/>
    <w:rsid w:val="00A51191"/>
    <w:rsid w:val="00A51F17"/>
    <w:rsid w:val="00A5382F"/>
    <w:rsid w:val="00A544BA"/>
    <w:rsid w:val="00A55994"/>
    <w:rsid w:val="00A56922"/>
    <w:rsid w:val="00A56A69"/>
    <w:rsid w:val="00A56D62"/>
    <w:rsid w:val="00A56F07"/>
    <w:rsid w:val="00A57443"/>
    <w:rsid w:val="00A574C2"/>
    <w:rsid w:val="00A5762C"/>
    <w:rsid w:val="00A600FC"/>
    <w:rsid w:val="00A60A92"/>
    <w:rsid w:val="00A60BCA"/>
    <w:rsid w:val="00A638DA"/>
    <w:rsid w:val="00A65B41"/>
    <w:rsid w:val="00A65E00"/>
    <w:rsid w:val="00A6608F"/>
    <w:rsid w:val="00A664DF"/>
    <w:rsid w:val="00A66A78"/>
    <w:rsid w:val="00A71E66"/>
    <w:rsid w:val="00A7436E"/>
    <w:rsid w:val="00A74E96"/>
    <w:rsid w:val="00A75A8E"/>
    <w:rsid w:val="00A77A3F"/>
    <w:rsid w:val="00A821EA"/>
    <w:rsid w:val="00A824DD"/>
    <w:rsid w:val="00A82540"/>
    <w:rsid w:val="00A83676"/>
    <w:rsid w:val="00A83B7B"/>
    <w:rsid w:val="00A84274"/>
    <w:rsid w:val="00A850F3"/>
    <w:rsid w:val="00A85E29"/>
    <w:rsid w:val="00A864E3"/>
    <w:rsid w:val="00A907C0"/>
    <w:rsid w:val="00A90FEE"/>
    <w:rsid w:val="00A91BE9"/>
    <w:rsid w:val="00A94574"/>
    <w:rsid w:val="00A9490B"/>
    <w:rsid w:val="00A95936"/>
    <w:rsid w:val="00A96265"/>
    <w:rsid w:val="00A97084"/>
    <w:rsid w:val="00A972A1"/>
    <w:rsid w:val="00AA1C2C"/>
    <w:rsid w:val="00AA2D09"/>
    <w:rsid w:val="00AA3569"/>
    <w:rsid w:val="00AA35F6"/>
    <w:rsid w:val="00AA4E6F"/>
    <w:rsid w:val="00AA4FED"/>
    <w:rsid w:val="00AA667C"/>
    <w:rsid w:val="00AA6E91"/>
    <w:rsid w:val="00AA7439"/>
    <w:rsid w:val="00AB0125"/>
    <w:rsid w:val="00AB047E"/>
    <w:rsid w:val="00AB0B0A"/>
    <w:rsid w:val="00AB0BB7"/>
    <w:rsid w:val="00AB125D"/>
    <w:rsid w:val="00AB1305"/>
    <w:rsid w:val="00AB20DE"/>
    <w:rsid w:val="00AB22C6"/>
    <w:rsid w:val="00AB27BA"/>
    <w:rsid w:val="00AB28C6"/>
    <w:rsid w:val="00AB2AD0"/>
    <w:rsid w:val="00AB4335"/>
    <w:rsid w:val="00AB5149"/>
    <w:rsid w:val="00AB514D"/>
    <w:rsid w:val="00AB67FC"/>
    <w:rsid w:val="00AB7473"/>
    <w:rsid w:val="00AB7BF6"/>
    <w:rsid w:val="00AC00F2"/>
    <w:rsid w:val="00AC0315"/>
    <w:rsid w:val="00AC0371"/>
    <w:rsid w:val="00AC1548"/>
    <w:rsid w:val="00AC31B5"/>
    <w:rsid w:val="00AC4244"/>
    <w:rsid w:val="00AC4EA1"/>
    <w:rsid w:val="00AC5381"/>
    <w:rsid w:val="00AC5920"/>
    <w:rsid w:val="00AC7BA2"/>
    <w:rsid w:val="00AD04CF"/>
    <w:rsid w:val="00AD0E65"/>
    <w:rsid w:val="00AD1118"/>
    <w:rsid w:val="00AD2BF2"/>
    <w:rsid w:val="00AD3B5A"/>
    <w:rsid w:val="00AD4E90"/>
    <w:rsid w:val="00AD5422"/>
    <w:rsid w:val="00AD551E"/>
    <w:rsid w:val="00AD5C30"/>
    <w:rsid w:val="00AD6690"/>
    <w:rsid w:val="00AE1F78"/>
    <w:rsid w:val="00AE2955"/>
    <w:rsid w:val="00AE4179"/>
    <w:rsid w:val="00AE4425"/>
    <w:rsid w:val="00AE4FBE"/>
    <w:rsid w:val="00AE5B29"/>
    <w:rsid w:val="00AE650F"/>
    <w:rsid w:val="00AE6555"/>
    <w:rsid w:val="00AE681D"/>
    <w:rsid w:val="00AE7D16"/>
    <w:rsid w:val="00AF4CAA"/>
    <w:rsid w:val="00AF4E73"/>
    <w:rsid w:val="00AF571A"/>
    <w:rsid w:val="00AF60A0"/>
    <w:rsid w:val="00AF67FC"/>
    <w:rsid w:val="00AF6F88"/>
    <w:rsid w:val="00AF73DE"/>
    <w:rsid w:val="00AF7DF5"/>
    <w:rsid w:val="00B006E5"/>
    <w:rsid w:val="00B009FE"/>
    <w:rsid w:val="00B024C2"/>
    <w:rsid w:val="00B0276A"/>
    <w:rsid w:val="00B02BE8"/>
    <w:rsid w:val="00B063A7"/>
    <w:rsid w:val="00B07700"/>
    <w:rsid w:val="00B07A30"/>
    <w:rsid w:val="00B12C14"/>
    <w:rsid w:val="00B13427"/>
    <w:rsid w:val="00B13921"/>
    <w:rsid w:val="00B1528C"/>
    <w:rsid w:val="00B1545A"/>
    <w:rsid w:val="00B15B79"/>
    <w:rsid w:val="00B16ACD"/>
    <w:rsid w:val="00B1710C"/>
    <w:rsid w:val="00B17E15"/>
    <w:rsid w:val="00B17F70"/>
    <w:rsid w:val="00B21487"/>
    <w:rsid w:val="00B21682"/>
    <w:rsid w:val="00B232D1"/>
    <w:rsid w:val="00B24409"/>
    <w:rsid w:val="00B245FF"/>
    <w:rsid w:val="00B24DB5"/>
    <w:rsid w:val="00B31F9E"/>
    <w:rsid w:val="00B3268F"/>
    <w:rsid w:val="00B32C2C"/>
    <w:rsid w:val="00B32E86"/>
    <w:rsid w:val="00B33A1A"/>
    <w:rsid w:val="00B33E6C"/>
    <w:rsid w:val="00B3508C"/>
    <w:rsid w:val="00B360FF"/>
    <w:rsid w:val="00B36751"/>
    <w:rsid w:val="00B371CC"/>
    <w:rsid w:val="00B371D5"/>
    <w:rsid w:val="00B37646"/>
    <w:rsid w:val="00B37A10"/>
    <w:rsid w:val="00B40FCB"/>
    <w:rsid w:val="00B41CD9"/>
    <w:rsid w:val="00B4236D"/>
    <w:rsid w:val="00B427E6"/>
    <w:rsid w:val="00B428A6"/>
    <w:rsid w:val="00B42BED"/>
    <w:rsid w:val="00B43E1F"/>
    <w:rsid w:val="00B44E7D"/>
    <w:rsid w:val="00B45D86"/>
    <w:rsid w:val="00B45FBC"/>
    <w:rsid w:val="00B47071"/>
    <w:rsid w:val="00B51869"/>
    <w:rsid w:val="00B51A7D"/>
    <w:rsid w:val="00B535C2"/>
    <w:rsid w:val="00B53DD2"/>
    <w:rsid w:val="00B54619"/>
    <w:rsid w:val="00B5479D"/>
    <w:rsid w:val="00B54F27"/>
    <w:rsid w:val="00B55544"/>
    <w:rsid w:val="00B55976"/>
    <w:rsid w:val="00B55ACF"/>
    <w:rsid w:val="00B57F88"/>
    <w:rsid w:val="00B61176"/>
    <w:rsid w:val="00B61438"/>
    <w:rsid w:val="00B62A1C"/>
    <w:rsid w:val="00B62CD3"/>
    <w:rsid w:val="00B63D1D"/>
    <w:rsid w:val="00B63F4D"/>
    <w:rsid w:val="00B63F9D"/>
    <w:rsid w:val="00B642FC"/>
    <w:rsid w:val="00B64C87"/>
    <w:rsid w:val="00B64D26"/>
    <w:rsid w:val="00B64FBB"/>
    <w:rsid w:val="00B673BB"/>
    <w:rsid w:val="00B70E22"/>
    <w:rsid w:val="00B71E29"/>
    <w:rsid w:val="00B723FF"/>
    <w:rsid w:val="00B739E8"/>
    <w:rsid w:val="00B753A6"/>
    <w:rsid w:val="00B757C3"/>
    <w:rsid w:val="00B7591E"/>
    <w:rsid w:val="00B774CB"/>
    <w:rsid w:val="00B7753F"/>
    <w:rsid w:val="00B80402"/>
    <w:rsid w:val="00B80B9A"/>
    <w:rsid w:val="00B82D61"/>
    <w:rsid w:val="00B830B7"/>
    <w:rsid w:val="00B848EA"/>
    <w:rsid w:val="00B84B2B"/>
    <w:rsid w:val="00B8690F"/>
    <w:rsid w:val="00B90500"/>
    <w:rsid w:val="00B90B7F"/>
    <w:rsid w:val="00B9176C"/>
    <w:rsid w:val="00B935A4"/>
    <w:rsid w:val="00B93C62"/>
    <w:rsid w:val="00B94948"/>
    <w:rsid w:val="00B95089"/>
    <w:rsid w:val="00BA3BD7"/>
    <w:rsid w:val="00BA561A"/>
    <w:rsid w:val="00BA7745"/>
    <w:rsid w:val="00BB0DC6"/>
    <w:rsid w:val="00BB15E4"/>
    <w:rsid w:val="00BB1E19"/>
    <w:rsid w:val="00BB21D1"/>
    <w:rsid w:val="00BB32F2"/>
    <w:rsid w:val="00BB4338"/>
    <w:rsid w:val="00BB4ABD"/>
    <w:rsid w:val="00BB6C0E"/>
    <w:rsid w:val="00BB6E14"/>
    <w:rsid w:val="00BB7B38"/>
    <w:rsid w:val="00BC0A96"/>
    <w:rsid w:val="00BC11E5"/>
    <w:rsid w:val="00BC25F7"/>
    <w:rsid w:val="00BC3601"/>
    <w:rsid w:val="00BC3BF3"/>
    <w:rsid w:val="00BC4BC6"/>
    <w:rsid w:val="00BC52FD"/>
    <w:rsid w:val="00BC576F"/>
    <w:rsid w:val="00BC6E62"/>
    <w:rsid w:val="00BC7443"/>
    <w:rsid w:val="00BC77EF"/>
    <w:rsid w:val="00BD0648"/>
    <w:rsid w:val="00BD1040"/>
    <w:rsid w:val="00BD207A"/>
    <w:rsid w:val="00BD27D1"/>
    <w:rsid w:val="00BD313E"/>
    <w:rsid w:val="00BD34AA"/>
    <w:rsid w:val="00BD5218"/>
    <w:rsid w:val="00BD710E"/>
    <w:rsid w:val="00BE063E"/>
    <w:rsid w:val="00BE0C44"/>
    <w:rsid w:val="00BE1B8B"/>
    <w:rsid w:val="00BE1CCB"/>
    <w:rsid w:val="00BE2A18"/>
    <w:rsid w:val="00BE2C01"/>
    <w:rsid w:val="00BE41EC"/>
    <w:rsid w:val="00BE46BE"/>
    <w:rsid w:val="00BE56FB"/>
    <w:rsid w:val="00BE685E"/>
    <w:rsid w:val="00BE7389"/>
    <w:rsid w:val="00BE7EC7"/>
    <w:rsid w:val="00BF00BB"/>
    <w:rsid w:val="00BF0F7E"/>
    <w:rsid w:val="00BF3C07"/>
    <w:rsid w:val="00BF3DDE"/>
    <w:rsid w:val="00BF6589"/>
    <w:rsid w:val="00BF6F7F"/>
    <w:rsid w:val="00C00647"/>
    <w:rsid w:val="00C008C9"/>
    <w:rsid w:val="00C01730"/>
    <w:rsid w:val="00C018DE"/>
    <w:rsid w:val="00C019FC"/>
    <w:rsid w:val="00C02764"/>
    <w:rsid w:val="00C039D7"/>
    <w:rsid w:val="00C049F7"/>
    <w:rsid w:val="00C04CEF"/>
    <w:rsid w:val="00C05877"/>
    <w:rsid w:val="00C06421"/>
    <w:rsid w:val="00C0662F"/>
    <w:rsid w:val="00C06AB9"/>
    <w:rsid w:val="00C1047D"/>
    <w:rsid w:val="00C11943"/>
    <w:rsid w:val="00C129B7"/>
    <w:rsid w:val="00C12E96"/>
    <w:rsid w:val="00C13B6B"/>
    <w:rsid w:val="00C14763"/>
    <w:rsid w:val="00C14992"/>
    <w:rsid w:val="00C153D9"/>
    <w:rsid w:val="00C15443"/>
    <w:rsid w:val="00C15E82"/>
    <w:rsid w:val="00C16141"/>
    <w:rsid w:val="00C17A18"/>
    <w:rsid w:val="00C17C29"/>
    <w:rsid w:val="00C2181C"/>
    <w:rsid w:val="00C21951"/>
    <w:rsid w:val="00C21D3F"/>
    <w:rsid w:val="00C2363F"/>
    <w:rsid w:val="00C236C8"/>
    <w:rsid w:val="00C24200"/>
    <w:rsid w:val="00C248F6"/>
    <w:rsid w:val="00C24A23"/>
    <w:rsid w:val="00C25125"/>
    <w:rsid w:val="00C2569E"/>
    <w:rsid w:val="00C25E62"/>
    <w:rsid w:val="00C260B1"/>
    <w:rsid w:val="00C26BF8"/>
    <w:rsid w:val="00C26E56"/>
    <w:rsid w:val="00C2712B"/>
    <w:rsid w:val="00C276C8"/>
    <w:rsid w:val="00C30EA8"/>
    <w:rsid w:val="00C31406"/>
    <w:rsid w:val="00C31930"/>
    <w:rsid w:val="00C37194"/>
    <w:rsid w:val="00C40637"/>
    <w:rsid w:val="00C40DF9"/>
    <w:rsid w:val="00C40F6C"/>
    <w:rsid w:val="00C410D6"/>
    <w:rsid w:val="00C42196"/>
    <w:rsid w:val="00C42A61"/>
    <w:rsid w:val="00C435E0"/>
    <w:rsid w:val="00C44426"/>
    <w:rsid w:val="00C445F3"/>
    <w:rsid w:val="00C451F4"/>
    <w:rsid w:val="00C45EB1"/>
    <w:rsid w:val="00C4797A"/>
    <w:rsid w:val="00C547B5"/>
    <w:rsid w:val="00C54A3A"/>
    <w:rsid w:val="00C54AA9"/>
    <w:rsid w:val="00C54AF9"/>
    <w:rsid w:val="00C55566"/>
    <w:rsid w:val="00C56064"/>
    <w:rsid w:val="00C56448"/>
    <w:rsid w:val="00C61C1D"/>
    <w:rsid w:val="00C6240F"/>
    <w:rsid w:val="00C667BE"/>
    <w:rsid w:val="00C668E3"/>
    <w:rsid w:val="00C6766B"/>
    <w:rsid w:val="00C67E94"/>
    <w:rsid w:val="00C72223"/>
    <w:rsid w:val="00C739A3"/>
    <w:rsid w:val="00C73CA1"/>
    <w:rsid w:val="00C73FE7"/>
    <w:rsid w:val="00C741D7"/>
    <w:rsid w:val="00C76417"/>
    <w:rsid w:val="00C7726F"/>
    <w:rsid w:val="00C77467"/>
    <w:rsid w:val="00C77D93"/>
    <w:rsid w:val="00C80C4F"/>
    <w:rsid w:val="00C80D7D"/>
    <w:rsid w:val="00C80F58"/>
    <w:rsid w:val="00C80FDC"/>
    <w:rsid w:val="00C818D7"/>
    <w:rsid w:val="00C81A7C"/>
    <w:rsid w:val="00C823DA"/>
    <w:rsid w:val="00C8259F"/>
    <w:rsid w:val="00C82746"/>
    <w:rsid w:val="00C82972"/>
    <w:rsid w:val="00C8312F"/>
    <w:rsid w:val="00C84C47"/>
    <w:rsid w:val="00C858A4"/>
    <w:rsid w:val="00C86AFA"/>
    <w:rsid w:val="00C90DAB"/>
    <w:rsid w:val="00C91748"/>
    <w:rsid w:val="00C91AF7"/>
    <w:rsid w:val="00C9200E"/>
    <w:rsid w:val="00C9349B"/>
    <w:rsid w:val="00C9614F"/>
    <w:rsid w:val="00CA0A21"/>
    <w:rsid w:val="00CA1EC9"/>
    <w:rsid w:val="00CA4382"/>
    <w:rsid w:val="00CA485D"/>
    <w:rsid w:val="00CA7145"/>
    <w:rsid w:val="00CB18D0"/>
    <w:rsid w:val="00CB1C8A"/>
    <w:rsid w:val="00CB1FA3"/>
    <w:rsid w:val="00CB24F5"/>
    <w:rsid w:val="00CB25E4"/>
    <w:rsid w:val="00CB2663"/>
    <w:rsid w:val="00CB3BBE"/>
    <w:rsid w:val="00CB59E9"/>
    <w:rsid w:val="00CB7E33"/>
    <w:rsid w:val="00CC0D6A"/>
    <w:rsid w:val="00CC23A4"/>
    <w:rsid w:val="00CC275F"/>
    <w:rsid w:val="00CC3831"/>
    <w:rsid w:val="00CC3E3D"/>
    <w:rsid w:val="00CC519B"/>
    <w:rsid w:val="00CC5BAA"/>
    <w:rsid w:val="00CD12C1"/>
    <w:rsid w:val="00CD179B"/>
    <w:rsid w:val="00CD214E"/>
    <w:rsid w:val="00CD2161"/>
    <w:rsid w:val="00CD2797"/>
    <w:rsid w:val="00CD46FA"/>
    <w:rsid w:val="00CD4994"/>
    <w:rsid w:val="00CD52EC"/>
    <w:rsid w:val="00CD5973"/>
    <w:rsid w:val="00CE0118"/>
    <w:rsid w:val="00CE059A"/>
    <w:rsid w:val="00CE31A6"/>
    <w:rsid w:val="00CE3461"/>
    <w:rsid w:val="00CE5256"/>
    <w:rsid w:val="00CF09AA"/>
    <w:rsid w:val="00CF1949"/>
    <w:rsid w:val="00CF1F20"/>
    <w:rsid w:val="00CF225D"/>
    <w:rsid w:val="00CF405F"/>
    <w:rsid w:val="00CF4813"/>
    <w:rsid w:val="00CF5233"/>
    <w:rsid w:val="00D01061"/>
    <w:rsid w:val="00D01930"/>
    <w:rsid w:val="00D029B8"/>
    <w:rsid w:val="00D02F60"/>
    <w:rsid w:val="00D0464E"/>
    <w:rsid w:val="00D04A96"/>
    <w:rsid w:val="00D05491"/>
    <w:rsid w:val="00D059F8"/>
    <w:rsid w:val="00D05BA4"/>
    <w:rsid w:val="00D07A7B"/>
    <w:rsid w:val="00D10E06"/>
    <w:rsid w:val="00D1283A"/>
    <w:rsid w:val="00D12CFA"/>
    <w:rsid w:val="00D15197"/>
    <w:rsid w:val="00D15367"/>
    <w:rsid w:val="00D16820"/>
    <w:rsid w:val="00D169C8"/>
    <w:rsid w:val="00D17150"/>
    <w:rsid w:val="00D1793F"/>
    <w:rsid w:val="00D17E58"/>
    <w:rsid w:val="00D20129"/>
    <w:rsid w:val="00D20EAC"/>
    <w:rsid w:val="00D22AF5"/>
    <w:rsid w:val="00D235EA"/>
    <w:rsid w:val="00D23876"/>
    <w:rsid w:val="00D247A9"/>
    <w:rsid w:val="00D252DD"/>
    <w:rsid w:val="00D259C4"/>
    <w:rsid w:val="00D267B8"/>
    <w:rsid w:val="00D27E24"/>
    <w:rsid w:val="00D30B55"/>
    <w:rsid w:val="00D32407"/>
    <w:rsid w:val="00D32721"/>
    <w:rsid w:val="00D328DC"/>
    <w:rsid w:val="00D33387"/>
    <w:rsid w:val="00D3370D"/>
    <w:rsid w:val="00D34496"/>
    <w:rsid w:val="00D36375"/>
    <w:rsid w:val="00D37A1E"/>
    <w:rsid w:val="00D402FB"/>
    <w:rsid w:val="00D41BD6"/>
    <w:rsid w:val="00D452B4"/>
    <w:rsid w:val="00D46E34"/>
    <w:rsid w:val="00D47D7A"/>
    <w:rsid w:val="00D50ABD"/>
    <w:rsid w:val="00D51ED4"/>
    <w:rsid w:val="00D55290"/>
    <w:rsid w:val="00D5614D"/>
    <w:rsid w:val="00D57791"/>
    <w:rsid w:val="00D6046A"/>
    <w:rsid w:val="00D62870"/>
    <w:rsid w:val="00D62EC6"/>
    <w:rsid w:val="00D62FE7"/>
    <w:rsid w:val="00D63787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4680"/>
    <w:rsid w:val="00D7505B"/>
    <w:rsid w:val="00D767E8"/>
    <w:rsid w:val="00D76EC9"/>
    <w:rsid w:val="00D80950"/>
    <w:rsid w:val="00D80E7D"/>
    <w:rsid w:val="00D81397"/>
    <w:rsid w:val="00D81CD8"/>
    <w:rsid w:val="00D8316B"/>
    <w:rsid w:val="00D832F7"/>
    <w:rsid w:val="00D83F39"/>
    <w:rsid w:val="00D84414"/>
    <w:rsid w:val="00D848B9"/>
    <w:rsid w:val="00D90556"/>
    <w:rsid w:val="00D90E69"/>
    <w:rsid w:val="00D91368"/>
    <w:rsid w:val="00D93106"/>
    <w:rsid w:val="00D933E9"/>
    <w:rsid w:val="00D942AC"/>
    <w:rsid w:val="00D9433E"/>
    <w:rsid w:val="00D9505D"/>
    <w:rsid w:val="00D95213"/>
    <w:rsid w:val="00D953D0"/>
    <w:rsid w:val="00D959F5"/>
    <w:rsid w:val="00D96884"/>
    <w:rsid w:val="00DA0715"/>
    <w:rsid w:val="00DA0EDA"/>
    <w:rsid w:val="00DA127A"/>
    <w:rsid w:val="00DA3FDD"/>
    <w:rsid w:val="00DA5A70"/>
    <w:rsid w:val="00DA5CE0"/>
    <w:rsid w:val="00DA7017"/>
    <w:rsid w:val="00DA7028"/>
    <w:rsid w:val="00DB09F3"/>
    <w:rsid w:val="00DB1337"/>
    <w:rsid w:val="00DB18F4"/>
    <w:rsid w:val="00DB1AD2"/>
    <w:rsid w:val="00DB2B58"/>
    <w:rsid w:val="00DB5206"/>
    <w:rsid w:val="00DB560A"/>
    <w:rsid w:val="00DB6276"/>
    <w:rsid w:val="00DB63F5"/>
    <w:rsid w:val="00DC1A84"/>
    <w:rsid w:val="00DC1C6B"/>
    <w:rsid w:val="00DC1C8F"/>
    <w:rsid w:val="00DC2C2E"/>
    <w:rsid w:val="00DC2F50"/>
    <w:rsid w:val="00DC426D"/>
    <w:rsid w:val="00DC4AF0"/>
    <w:rsid w:val="00DC54B3"/>
    <w:rsid w:val="00DC54B7"/>
    <w:rsid w:val="00DC66BD"/>
    <w:rsid w:val="00DC6ACA"/>
    <w:rsid w:val="00DC6BE4"/>
    <w:rsid w:val="00DC7886"/>
    <w:rsid w:val="00DC7D77"/>
    <w:rsid w:val="00DD0CF2"/>
    <w:rsid w:val="00DD27AD"/>
    <w:rsid w:val="00DD7A01"/>
    <w:rsid w:val="00DE057D"/>
    <w:rsid w:val="00DE1048"/>
    <w:rsid w:val="00DE1554"/>
    <w:rsid w:val="00DE1BE9"/>
    <w:rsid w:val="00DE2901"/>
    <w:rsid w:val="00DE590F"/>
    <w:rsid w:val="00DE7DC1"/>
    <w:rsid w:val="00DE7F86"/>
    <w:rsid w:val="00DF1EE8"/>
    <w:rsid w:val="00DF2880"/>
    <w:rsid w:val="00DF33BC"/>
    <w:rsid w:val="00DF3F7E"/>
    <w:rsid w:val="00DF6858"/>
    <w:rsid w:val="00DF6B6B"/>
    <w:rsid w:val="00DF7648"/>
    <w:rsid w:val="00E00E29"/>
    <w:rsid w:val="00E02BAB"/>
    <w:rsid w:val="00E04CEB"/>
    <w:rsid w:val="00E060BC"/>
    <w:rsid w:val="00E06F15"/>
    <w:rsid w:val="00E11420"/>
    <w:rsid w:val="00E132FB"/>
    <w:rsid w:val="00E136C2"/>
    <w:rsid w:val="00E13AB5"/>
    <w:rsid w:val="00E154FA"/>
    <w:rsid w:val="00E15CE8"/>
    <w:rsid w:val="00E15FF9"/>
    <w:rsid w:val="00E170B7"/>
    <w:rsid w:val="00E17153"/>
    <w:rsid w:val="00E17564"/>
    <w:rsid w:val="00E177DD"/>
    <w:rsid w:val="00E20515"/>
    <w:rsid w:val="00E20900"/>
    <w:rsid w:val="00E20C7F"/>
    <w:rsid w:val="00E21CFB"/>
    <w:rsid w:val="00E22D7E"/>
    <w:rsid w:val="00E22DF4"/>
    <w:rsid w:val="00E2396E"/>
    <w:rsid w:val="00E24728"/>
    <w:rsid w:val="00E257E3"/>
    <w:rsid w:val="00E26393"/>
    <w:rsid w:val="00E276AC"/>
    <w:rsid w:val="00E300E5"/>
    <w:rsid w:val="00E348D0"/>
    <w:rsid w:val="00E34A35"/>
    <w:rsid w:val="00E36E5C"/>
    <w:rsid w:val="00E36F08"/>
    <w:rsid w:val="00E37A51"/>
    <w:rsid w:val="00E37C2F"/>
    <w:rsid w:val="00E41C28"/>
    <w:rsid w:val="00E437D5"/>
    <w:rsid w:val="00E46308"/>
    <w:rsid w:val="00E46669"/>
    <w:rsid w:val="00E514DB"/>
    <w:rsid w:val="00E51E17"/>
    <w:rsid w:val="00E52DAB"/>
    <w:rsid w:val="00E535CB"/>
    <w:rsid w:val="00E539B0"/>
    <w:rsid w:val="00E53DD1"/>
    <w:rsid w:val="00E5533C"/>
    <w:rsid w:val="00E5592B"/>
    <w:rsid w:val="00E55994"/>
    <w:rsid w:val="00E5607F"/>
    <w:rsid w:val="00E5735E"/>
    <w:rsid w:val="00E57E1D"/>
    <w:rsid w:val="00E60606"/>
    <w:rsid w:val="00E60C66"/>
    <w:rsid w:val="00E60DF2"/>
    <w:rsid w:val="00E6164D"/>
    <w:rsid w:val="00E618C9"/>
    <w:rsid w:val="00E62774"/>
    <w:rsid w:val="00E6307C"/>
    <w:rsid w:val="00E636FA"/>
    <w:rsid w:val="00E66A14"/>
    <w:rsid w:val="00E66C50"/>
    <w:rsid w:val="00E6773F"/>
    <w:rsid w:val="00E679D3"/>
    <w:rsid w:val="00E67E0D"/>
    <w:rsid w:val="00E70B36"/>
    <w:rsid w:val="00E71208"/>
    <w:rsid w:val="00E71444"/>
    <w:rsid w:val="00E71C91"/>
    <w:rsid w:val="00E720A1"/>
    <w:rsid w:val="00E742CB"/>
    <w:rsid w:val="00E74870"/>
    <w:rsid w:val="00E75DDA"/>
    <w:rsid w:val="00E75E0F"/>
    <w:rsid w:val="00E773E8"/>
    <w:rsid w:val="00E804CC"/>
    <w:rsid w:val="00E80747"/>
    <w:rsid w:val="00E83ADD"/>
    <w:rsid w:val="00E84F38"/>
    <w:rsid w:val="00E85623"/>
    <w:rsid w:val="00E87441"/>
    <w:rsid w:val="00E90549"/>
    <w:rsid w:val="00E90A1D"/>
    <w:rsid w:val="00E91FAE"/>
    <w:rsid w:val="00E93E9A"/>
    <w:rsid w:val="00E9461F"/>
    <w:rsid w:val="00E949E8"/>
    <w:rsid w:val="00E96E3F"/>
    <w:rsid w:val="00EA270C"/>
    <w:rsid w:val="00EA3487"/>
    <w:rsid w:val="00EA3E5F"/>
    <w:rsid w:val="00EA4974"/>
    <w:rsid w:val="00EA532E"/>
    <w:rsid w:val="00EA623F"/>
    <w:rsid w:val="00EA78ED"/>
    <w:rsid w:val="00EB06D9"/>
    <w:rsid w:val="00EB0FB3"/>
    <w:rsid w:val="00EB192B"/>
    <w:rsid w:val="00EB19ED"/>
    <w:rsid w:val="00EB1C09"/>
    <w:rsid w:val="00EB1CAB"/>
    <w:rsid w:val="00EB42EB"/>
    <w:rsid w:val="00EB5B4D"/>
    <w:rsid w:val="00EB5C01"/>
    <w:rsid w:val="00EB702F"/>
    <w:rsid w:val="00EC0225"/>
    <w:rsid w:val="00EC0F5A"/>
    <w:rsid w:val="00EC1CEE"/>
    <w:rsid w:val="00EC1F7D"/>
    <w:rsid w:val="00EC2936"/>
    <w:rsid w:val="00EC4057"/>
    <w:rsid w:val="00EC4265"/>
    <w:rsid w:val="00EC446F"/>
    <w:rsid w:val="00EC48B1"/>
    <w:rsid w:val="00EC4CEB"/>
    <w:rsid w:val="00EC659E"/>
    <w:rsid w:val="00EC6E55"/>
    <w:rsid w:val="00EC72CC"/>
    <w:rsid w:val="00EC730B"/>
    <w:rsid w:val="00ED06EB"/>
    <w:rsid w:val="00ED0D1A"/>
    <w:rsid w:val="00ED2072"/>
    <w:rsid w:val="00ED2AE0"/>
    <w:rsid w:val="00ED2F5E"/>
    <w:rsid w:val="00ED5553"/>
    <w:rsid w:val="00ED5E36"/>
    <w:rsid w:val="00ED6961"/>
    <w:rsid w:val="00ED7E60"/>
    <w:rsid w:val="00EE1909"/>
    <w:rsid w:val="00EE2C32"/>
    <w:rsid w:val="00EE6AA9"/>
    <w:rsid w:val="00EE7E35"/>
    <w:rsid w:val="00EF0B96"/>
    <w:rsid w:val="00EF19B5"/>
    <w:rsid w:val="00EF2A10"/>
    <w:rsid w:val="00EF2B67"/>
    <w:rsid w:val="00EF2CCD"/>
    <w:rsid w:val="00EF3274"/>
    <w:rsid w:val="00EF3486"/>
    <w:rsid w:val="00EF3C53"/>
    <w:rsid w:val="00EF47AF"/>
    <w:rsid w:val="00EF53B6"/>
    <w:rsid w:val="00EF6352"/>
    <w:rsid w:val="00F00667"/>
    <w:rsid w:val="00F00B73"/>
    <w:rsid w:val="00F00E17"/>
    <w:rsid w:val="00F01291"/>
    <w:rsid w:val="00F058B3"/>
    <w:rsid w:val="00F115CA"/>
    <w:rsid w:val="00F11ABA"/>
    <w:rsid w:val="00F11CD6"/>
    <w:rsid w:val="00F12CEC"/>
    <w:rsid w:val="00F12E07"/>
    <w:rsid w:val="00F1437F"/>
    <w:rsid w:val="00F14817"/>
    <w:rsid w:val="00F14EBA"/>
    <w:rsid w:val="00F1510F"/>
    <w:rsid w:val="00F1533A"/>
    <w:rsid w:val="00F15E5A"/>
    <w:rsid w:val="00F17F0A"/>
    <w:rsid w:val="00F23BF6"/>
    <w:rsid w:val="00F25007"/>
    <w:rsid w:val="00F25103"/>
    <w:rsid w:val="00F2668F"/>
    <w:rsid w:val="00F26D48"/>
    <w:rsid w:val="00F2742F"/>
    <w:rsid w:val="00F2753B"/>
    <w:rsid w:val="00F3027B"/>
    <w:rsid w:val="00F33F8B"/>
    <w:rsid w:val="00F340B2"/>
    <w:rsid w:val="00F35EBD"/>
    <w:rsid w:val="00F37145"/>
    <w:rsid w:val="00F40057"/>
    <w:rsid w:val="00F40EA6"/>
    <w:rsid w:val="00F43054"/>
    <w:rsid w:val="00F43390"/>
    <w:rsid w:val="00F43860"/>
    <w:rsid w:val="00F443B2"/>
    <w:rsid w:val="00F45354"/>
    <w:rsid w:val="00F455C8"/>
    <w:rsid w:val="00F458D8"/>
    <w:rsid w:val="00F4696B"/>
    <w:rsid w:val="00F50237"/>
    <w:rsid w:val="00F50606"/>
    <w:rsid w:val="00F507E1"/>
    <w:rsid w:val="00F530FF"/>
    <w:rsid w:val="00F53596"/>
    <w:rsid w:val="00F53D6F"/>
    <w:rsid w:val="00F53E0C"/>
    <w:rsid w:val="00F545C4"/>
    <w:rsid w:val="00F5526F"/>
    <w:rsid w:val="00F55315"/>
    <w:rsid w:val="00F5579D"/>
    <w:rsid w:val="00F55BA8"/>
    <w:rsid w:val="00F55DB1"/>
    <w:rsid w:val="00F5679A"/>
    <w:rsid w:val="00F56ACA"/>
    <w:rsid w:val="00F574C0"/>
    <w:rsid w:val="00F600FE"/>
    <w:rsid w:val="00F612A4"/>
    <w:rsid w:val="00F62CDF"/>
    <w:rsid w:val="00F62E4D"/>
    <w:rsid w:val="00F64014"/>
    <w:rsid w:val="00F64688"/>
    <w:rsid w:val="00F65283"/>
    <w:rsid w:val="00F66B34"/>
    <w:rsid w:val="00F66EA0"/>
    <w:rsid w:val="00F6711D"/>
    <w:rsid w:val="00F675B9"/>
    <w:rsid w:val="00F67B13"/>
    <w:rsid w:val="00F70CB8"/>
    <w:rsid w:val="00F711C9"/>
    <w:rsid w:val="00F71853"/>
    <w:rsid w:val="00F74C59"/>
    <w:rsid w:val="00F74CA0"/>
    <w:rsid w:val="00F75C3A"/>
    <w:rsid w:val="00F76865"/>
    <w:rsid w:val="00F7771C"/>
    <w:rsid w:val="00F803E5"/>
    <w:rsid w:val="00F80ADB"/>
    <w:rsid w:val="00F81D02"/>
    <w:rsid w:val="00F82E30"/>
    <w:rsid w:val="00F831CB"/>
    <w:rsid w:val="00F848A3"/>
    <w:rsid w:val="00F84ACF"/>
    <w:rsid w:val="00F850C8"/>
    <w:rsid w:val="00F85742"/>
    <w:rsid w:val="00F85BF8"/>
    <w:rsid w:val="00F871CE"/>
    <w:rsid w:val="00F87802"/>
    <w:rsid w:val="00F87E65"/>
    <w:rsid w:val="00F92C0A"/>
    <w:rsid w:val="00F93C71"/>
    <w:rsid w:val="00F93CA6"/>
    <w:rsid w:val="00F9415B"/>
    <w:rsid w:val="00F96825"/>
    <w:rsid w:val="00F978AE"/>
    <w:rsid w:val="00FA0539"/>
    <w:rsid w:val="00FA0E72"/>
    <w:rsid w:val="00FA13C2"/>
    <w:rsid w:val="00FA2759"/>
    <w:rsid w:val="00FA4FFA"/>
    <w:rsid w:val="00FA53A5"/>
    <w:rsid w:val="00FA7F91"/>
    <w:rsid w:val="00FB0AD6"/>
    <w:rsid w:val="00FB121C"/>
    <w:rsid w:val="00FB1CDD"/>
    <w:rsid w:val="00FB1F61"/>
    <w:rsid w:val="00FB2C2F"/>
    <w:rsid w:val="00FB305C"/>
    <w:rsid w:val="00FB3996"/>
    <w:rsid w:val="00FB662A"/>
    <w:rsid w:val="00FB74DF"/>
    <w:rsid w:val="00FB7A62"/>
    <w:rsid w:val="00FC1221"/>
    <w:rsid w:val="00FC2E3D"/>
    <w:rsid w:val="00FC2EBD"/>
    <w:rsid w:val="00FC35C9"/>
    <w:rsid w:val="00FC3BDE"/>
    <w:rsid w:val="00FC6C87"/>
    <w:rsid w:val="00FC722F"/>
    <w:rsid w:val="00FD16CA"/>
    <w:rsid w:val="00FD1A64"/>
    <w:rsid w:val="00FD1DBE"/>
    <w:rsid w:val="00FD25A7"/>
    <w:rsid w:val="00FD27B6"/>
    <w:rsid w:val="00FD32BE"/>
    <w:rsid w:val="00FD3689"/>
    <w:rsid w:val="00FD42A3"/>
    <w:rsid w:val="00FD5D52"/>
    <w:rsid w:val="00FD6B4A"/>
    <w:rsid w:val="00FD6B8A"/>
    <w:rsid w:val="00FD70F5"/>
    <w:rsid w:val="00FD7468"/>
    <w:rsid w:val="00FD7CE0"/>
    <w:rsid w:val="00FE0B3B"/>
    <w:rsid w:val="00FE1BE2"/>
    <w:rsid w:val="00FE295B"/>
    <w:rsid w:val="00FE3A82"/>
    <w:rsid w:val="00FE3FB0"/>
    <w:rsid w:val="00FE730A"/>
    <w:rsid w:val="00FE7892"/>
    <w:rsid w:val="00FE7AF6"/>
    <w:rsid w:val="00FF062B"/>
    <w:rsid w:val="00FF1DD7"/>
    <w:rsid w:val="00FF4453"/>
    <w:rsid w:val="00FF6F35"/>
    <w:rsid w:val="00FF75CA"/>
    <w:rsid w:val="00FF7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9BBBEE"/>
  <w15:docId w15:val="{D4EA62CB-50AB-45CA-81CC-B563AD8E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525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052A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A56A6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uiPriority w:val="99"/>
    <w:unhideWhenUsed/>
    <w:rsid w:val="00E348D0"/>
    <w:rPr>
      <w:color w:val="0000FF"/>
      <w:u w:val="single"/>
    </w:rPr>
  </w:style>
  <w:style w:type="paragraph" w:styleId="Poprawka">
    <w:name w:val="Revision"/>
    <w:hidden/>
    <w:uiPriority w:val="99"/>
    <w:semiHidden/>
    <w:rsid w:val="00784B44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A56A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9"/>
    <w:rsid w:val="00052A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D1EB2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5F087D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954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954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9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324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6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48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13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3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2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9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0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8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8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2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70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8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9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8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4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2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0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9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4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janusz.wrona@mgm.gov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Podgors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F25384-BF12-4FEE-977C-98AD289A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5</TotalTime>
  <Pages>11</Pages>
  <Words>2015</Words>
  <Characters>12095</Characters>
  <Application>Microsoft Office Word</Application>
  <DocSecurity>0</DocSecurity>
  <Lines>100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Koziej Magdalena</dc:creator>
  <cp:lastModifiedBy>Kaniewska-Królak Marta</cp:lastModifiedBy>
  <cp:revision>5</cp:revision>
  <cp:lastPrinted>2020-06-18T06:53:00Z</cp:lastPrinted>
  <dcterms:created xsi:type="dcterms:W3CDTF">2020-08-14T09:16:00Z</dcterms:created>
  <dcterms:modified xsi:type="dcterms:W3CDTF">2020-08-19T08:56:00Z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