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68" w:tblpY="-144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8"/>
        <w:gridCol w:w="647"/>
        <w:gridCol w:w="425"/>
        <w:gridCol w:w="153"/>
        <w:gridCol w:w="709"/>
        <w:gridCol w:w="17"/>
        <w:gridCol w:w="342"/>
        <w:gridCol w:w="383"/>
        <w:gridCol w:w="251"/>
        <w:gridCol w:w="303"/>
        <w:gridCol w:w="16"/>
        <w:gridCol w:w="269"/>
        <w:gridCol w:w="300"/>
        <w:gridCol w:w="353"/>
        <w:gridCol w:w="217"/>
        <w:gridCol w:w="570"/>
        <w:gridCol w:w="80"/>
        <w:gridCol w:w="71"/>
        <w:gridCol w:w="419"/>
        <w:gridCol w:w="113"/>
        <w:gridCol w:w="406"/>
        <w:gridCol w:w="50"/>
        <w:gridCol w:w="570"/>
        <w:gridCol w:w="318"/>
        <w:gridCol w:w="252"/>
        <w:gridCol w:w="570"/>
        <w:gridCol w:w="116"/>
        <w:gridCol w:w="965"/>
      </w:tblGrid>
      <w:tr w:rsidR="00FB1A77" w:rsidRPr="00DF3876" w14:paraId="422D615F" w14:textId="77777777" w:rsidTr="00AE2714">
        <w:trPr>
          <w:trHeight w:val="1611"/>
        </w:trPr>
        <w:tc>
          <w:tcPr>
            <w:tcW w:w="6923" w:type="dxa"/>
            <w:gridSpan w:val="17"/>
          </w:tcPr>
          <w:p w14:paraId="1D7BE1BA" w14:textId="77777777" w:rsidR="006D0E37" w:rsidRDefault="00FB1A77" w:rsidP="006D0E37">
            <w:pPr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projektu</w:t>
            </w:r>
          </w:p>
          <w:p w14:paraId="1B70E7DB" w14:textId="61AF9382" w:rsidR="006D0E37" w:rsidRPr="005E3D5A" w:rsidRDefault="00FB1A77" w:rsidP="000459D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bdr w:val="nil"/>
              </w:rPr>
            </w:pPr>
            <w:r w:rsidRPr="005E3D5A">
              <w:rPr>
                <w:rFonts w:ascii="Times New Roman" w:hAnsi="Times New Roman" w:cs="Times New Roman"/>
                <w:sz w:val="24"/>
                <w:szCs w:val="24"/>
              </w:rPr>
              <w:t>Projekt ustawy o</w:t>
            </w:r>
            <w:r w:rsidR="00B72FCB" w:rsidRPr="005E3D5A">
              <w:rPr>
                <w:rFonts w:ascii="Times New Roman" w:hAnsi="Times New Roman" w:cs="Times New Roman"/>
                <w:sz w:val="24"/>
                <w:szCs w:val="24"/>
              </w:rPr>
              <w:t xml:space="preserve"> zmianie ustawy</w:t>
            </w:r>
            <w:r w:rsidR="00DC2835" w:rsidRPr="005E3D5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5E3D5A">
              <w:rPr>
                <w:rFonts w:ascii="Times New Roman" w:hAnsi="Times New Roman" w:cs="Times New Roman"/>
                <w:sz w:val="24"/>
                <w:szCs w:val="24"/>
              </w:rPr>
              <w:t>Funduszu Ochrony Rolnictwa</w:t>
            </w:r>
            <w:r w:rsidR="00425C15" w:rsidRPr="005E3D5A">
              <w:rPr>
                <w:rFonts w:ascii="Times New Roman" w:hAnsi="Times New Roman" w:cs="Times New Roman"/>
                <w:sz w:val="24"/>
                <w:szCs w:val="24"/>
              </w:rPr>
              <w:t xml:space="preserve">  oraz</w:t>
            </w:r>
            <w:r w:rsidR="000459DC" w:rsidRPr="005E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2F" w:rsidRPr="005E3D5A">
              <w:rPr>
                <w:rFonts w:ascii="Times New Roman" w:hAnsi="Times New Roman" w:cs="Times New Roman"/>
                <w:sz w:val="24"/>
                <w:szCs w:val="24"/>
              </w:rPr>
              <w:t>niektórych innych ustaw</w:t>
            </w:r>
          </w:p>
          <w:p w14:paraId="7ECCC772" w14:textId="77777777" w:rsidR="006D0E37" w:rsidRDefault="00FB1A77" w:rsidP="006D0E37">
            <w:pPr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Ministerstwo wiodące i ministerstwa </w:t>
            </w:r>
            <w:r w:rsidR="006D0E37"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współpracujące</w:t>
            </w:r>
          </w:p>
          <w:p w14:paraId="30AB703C" w14:textId="77777777" w:rsidR="006D0E37" w:rsidRDefault="006D0E37" w:rsidP="006D0E3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Ministerstwo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Rolnictwa i Rozwoju Wsi</w:t>
            </w:r>
          </w:p>
          <w:p w14:paraId="48397BAA" w14:textId="77777777" w:rsidR="006D0E37" w:rsidRDefault="00FB1A77" w:rsidP="006D0E37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 za projekt w randze Ministra, Sekretarz</w:t>
            </w:r>
            <w:r w:rsidR="006D0E37">
              <w:rPr>
                <w:rFonts w:ascii="Times New Roman" w:hAnsi="Times New Roman" w:cs="Times New Roman"/>
                <w:b/>
                <w:sz w:val="24"/>
                <w:szCs w:val="24"/>
              </w:rPr>
              <w:t>a Stanu lub Podsekretarza Stanu</w:t>
            </w:r>
          </w:p>
          <w:p w14:paraId="4B24E74C" w14:textId="77777777" w:rsidR="006D0E37" w:rsidRDefault="00FA5C05" w:rsidP="006D0E37">
            <w:pPr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Czesław Siekierski</w:t>
            </w:r>
            <w:r w:rsidR="0070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FB1A77"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 Rolnictwa i Rozwoju Wsi</w:t>
            </w:r>
          </w:p>
          <w:p w14:paraId="3B2B4258" w14:textId="77777777" w:rsidR="006D0E37" w:rsidRDefault="00FB1A77" w:rsidP="006D0E37">
            <w:pPr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14:paraId="2D869213" w14:textId="77777777" w:rsidR="006D0E37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Aleksandra Szelągowska,</w:t>
            </w:r>
          </w:p>
          <w:p w14:paraId="448D0973" w14:textId="77777777" w:rsidR="006D0E37" w:rsidRPr="001A02D6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tel. 22 623 17 64,</w:t>
            </w:r>
          </w:p>
          <w:p w14:paraId="7717A75A" w14:textId="155A9388" w:rsidR="00FB1A77" w:rsidRPr="001A02D6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8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adres e-mail: aleksandra.szelagowska@minrol.gov.pl</w:t>
            </w:r>
          </w:p>
        </w:tc>
        <w:tc>
          <w:tcPr>
            <w:tcW w:w="3850" w:type="dxa"/>
            <w:gridSpan w:val="11"/>
            <w:shd w:val="clear" w:color="auto" w:fill="FFFFFF"/>
          </w:tcPr>
          <w:p w14:paraId="617C1490" w14:textId="414CD380" w:rsidR="00FB1A77" w:rsidRPr="00DF3876" w:rsidRDefault="00FB1A77" w:rsidP="00BA6E1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</w:t>
            </w: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25C15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="005A728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FA5C05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42192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22282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FA5C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2024 </w:t>
            </w:r>
            <w:r w:rsidR="00222822">
              <w:rPr>
                <w:rFonts w:ascii="Times New Roman" w:hAnsi="Times New Roman" w:cs="Times New Roman"/>
                <w:noProof/>
                <w:sz w:val="24"/>
                <w:szCs w:val="24"/>
              </w:rPr>
              <w:t>r.</w:t>
            </w:r>
          </w:p>
          <w:p w14:paraId="702DD5AA" w14:textId="77777777" w:rsidR="00FB1A77" w:rsidRPr="00DF3876" w:rsidRDefault="00FB1A77" w:rsidP="00BA6E1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1AE78" w14:textId="121FEA20" w:rsidR="00FB1A77" w:rsidRPr="00DF3876" w:rsidRDefault="00FB1A77" w:rsidP="00BA6E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Źródło: </w:t>
            </w:r>
          </w:p>
          <w:p w14:paraId="59C8772F" w14:textId="6D658884" w:rsidR="00FB1A77" w:rsidRDefault="00FB1A77" w:rsidP="00BA6E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Wnioski </w:t>
            </w:r>
            <w:r w:rsidR="00DC2835">
              <w:rPr>
                <w:rFonts w:ascii="Times New Roman" w:hAnsi="Times New Roman" w:cs="Times New Roman"/>
                <w:sz w:val="24"/>
                <w:szCs w:val="24"/>
              </w:rPr>
              <w:t>podmiotów</w:t>
            </w:r>
            <w:r w:rsidR="00FA5C05">
              <w:rPr>
                <w:rFonts w:ascii="Times New Roman" w:hAnsi="Times New Roman" w:cs="Times New Roman"/>
                <w:sz w:val="24"/>
                <w:szCs w:val="24"/>
              </w:rPr>
              <w:t xml:space="preserve"> skupujących</w:t>
            </w:r>
          </w:p>
          <w:p w14:paraId="6B332750" w14:textId="77777777" w:rsidR="00F250F9" w:rsidRPr="00DF3876" w:rsidRDefault="00F250F9" w:rsidP="00BA6E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5F90" w14:textId="4D97A832" w:rsidR="00FB1A77" w:rsidRPr="00DF3876" w:rsidRDefault="00FB1A77" w:rsidP="00BA6E1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 xml:space="preserve">Nr w </w:t>
            </w:r>
            <w:r w:rsidR="00D81D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F3876">
              <w:rPr>
                <w:rFonts w:ascii="Times New Roman" w:hAnsi="Times New Roman" w:cs="Times New Roman"/>
                <w:sz w:val="24"/>
                <w:szCs w:val="24"/>
              </w:rPr>
              <w:t>ykazie prac</w:t>
            </w:r>
            <w:r w:rsidR="00D81DCD" w:rsidRPr="00D519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1DCD" w:rsidRPr="0096102F">
              <w:rPr>
                <w:rFonts w:ascii="Times New Roman" w:hAnsi="Times New Roman" w:cs="Times New Roman"/>
                <w:sz w:val="24"/>
                <w:szCs w:val="24"/>
              </w:rPr>
              <w:t>legislacyjnych i programowych Rady Ministrów</w:t>
            </w:r>
            <w:r w:rsidR="00D8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C15" w:rsidRPr="00425C15">
              <w:rPr>
                <w:rFonts w:ascii="Times New Roman" w:hAnsi="Times New Roman" w:cs="Times New Roman"/>
                <w:b/>
                <w:sz w:val="24"/>
                <w:szCs w:val="24"/>
              </w:rPr>
              <w:t>UD99</w:t>
            </w:r>
            <w:r w:rsidR="00BF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A0FD97" w14:textId="77777777" w:rsidR="00FB1A77" w:rsidRPr="00DF3876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4F596B05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61FD5958" w14:textId="77777777" w:rsidR="00FB1A77" w:rsidRPr="00DF3876" w:rsidRDefault="00FB1A77" w:rsidP="00FB1A77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FB1A77" w:rsidRPr="00DF3876" w14:paraId="1C453C95" w14:textId="77777777" w:rsidTr="00FB1A77">
        <w:trPr>
          <w:trHeight w:val="333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346B87CB" w14:textId="77777777" w:rsidR="00FB1A77" w:rsidRPr="00DF3876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76">
              <w:rPr>
                <w:rFonts w:ascii="Times New Roman" w:hAnsi="Times New Roman" w:cs="Times New Roman"/>
                <w:b/>
                <w:sz w:val="24"/>
                <w:szCs w:val="24"/>
              </w:rPr>
              <w:t>Jaki problem jest rozwiązywany?</w:t>
            </w:r>
          </w:p>
        </w:tc>
      </w:tr>
      <w:tr w:rsidR="00FB1A77" w:rsidRPr="00DF3876" w14:paraId="0D875865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FFFFFF"/>
          </w:tcPr>
          <w:p w14:paraId="790B0E6D" w14:textId="537E2A6B" w:rsidR="00A94A9A" w:rsidRPr="00C6015C" w:rsidRDefault="00FA5C05" w:rsidP="00BA6E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Funkcjonujące przepisy ustawy z dnia 9 maja 2023 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>r. o Funduszu Ochrony Rolnictwa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umożliwiają wypłatę</w:t>
            </w:r>
            <w:r w:rsidR="00DC283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producentom rolnym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rekompensat ze środków zgr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>omadzonych na rachunku Funduszu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przypadku braku zapłaty za sprzedane produkty rolne podmiotom skupującym, które stały się niewypłacalne. Program pomocy  w formie wypłat rekompensat uzyskał notyfikację w Komisji Europejskiej  do końca czerwca 2024 r. Wydane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do końca czerwca  br.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przez KOWR decyzje o przyznaniu rekompensat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>będą  pomocą publiczną udzieloną na podstawie notyf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>ikacji KE. Od 1 lipca 2024 r. KOWR może wydawać</w:t>
            </w:r>
            <w:r w:rsidR="002D11A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decyzje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wyłącznie przy </w:t>
            </w:r>
            <w:r w:rsidR="00DC283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równoczesnym stosowaniu 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przepisów rozporządzenia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Komisji (UE) nr 1408/2013 z dnia 18 grudnia 2013 r. w sprawie stosowania art. 107 i 108 Traktatu o funkcjonowaniu Unii Europejskiej do pomocy </w:t>
            </w:r>
            <w:r w:rsidR="006A461C" w:rsidRPr="00C60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sektorze rolnym (Dz. Urz. UE L 352 z </w:t>
            </w:r>
            <w:r w:rsidR="00B930DA" w:rsidRPr="00C6015C">
              <w:rPr>
                <w:rFonts w:ascii="Times New Roman" w:hAnsi="Times New Roman" w:cs="Times New Roman"/>
                <w:sz w:val="24"/>
                <w:szCs w:val="24"/>
              </w:rPr>
              <w:t>24.12.2013, str. 9, z późn. zm.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3D5A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23BFE" w14:textId="12550240" w:rsidR="001A02D6" w:rsidRPr="00C6015C" w:rsidRDefault="001A02D6" w:rsidP="00BA6E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 dwuletniej praktyki KOWR w weryfikacji wniosków o rekompensatę wynika, że o rekompensatę nie wnioskują producenci rolni, którzy nie otrzymali zapłaty za sprzedane produkty rolne podmiotom skupującym prowadzącym działalność gospodarczą na podstawie wpisu do  Centralnej Ewidencji i Informacji o Działalności Gospodarczej.  W przypadku złożenia takiego wniosku w praktyce nie byłoby żadnej możliwości uzyskania listy wierzytelności od podmiotu, który wykreślił swoja działalność gospodarczą  z CEIDG.</w:t>
            </w:r>
          </w:p>
          <w:p w14:paraId="3F391FD7" w14:textId="10BD3AA5" w:rsidR="00FB1A77" w:rsidRPr="00C6015C" w:rsidRDefault="006A461C" w:rsidP="00BA6E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Ponadto podmioty skupujące oraz ich zrzeszenia i organizacj</w:t>
            </w:r>
            <w:r w:rsidR="002D11A5" w:rsidRPr="00C601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zgłaszają swoje niezadowolenie wobec nałożonych na ni</w:t>
            </w:r>
            <w:r w:rsidR="00DC2835" w:rsidRPr="00C6015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ustawowych obowiązków dotyczących deklarowania, naliczania i wpłacania na rachunek Funduszu Ochrony Rolnictwa należności w kwocie</w:t>
            </w:r>
            <w:r w:rsidR="0067582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35" w:rsidRPr="00C60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125% wartości skupionych produktów rolnych w cenach netto.</w:t>
            </w:r>
          </w:p>
        </w:tc>
      </w:tr>
      <w:tr w:rsidR="00FB1A77" w:rsidRPr="00DF3876" w14:paraId="4A01EFDA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1C56D3A4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FB1A77" w:rsidRPr="00DF3876" w14:paraId="76E356BD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auto"/>
          </w:tcPr>
          <w:p w14:paraId="3C68C073" w14:textId="77777777" w:rsidR="006A461C" w:rsidRPr="00C6015C" w:rsidRDefault="00FB1A77" w:rsidP="00D3286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Rekomendowanym rozwiązaniem jest wprowadzenie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zmian w ustawie o Funduszu Ochrony Rolnictwa umożliwiających:</w:t>
            </w:r>
          </w:p>
          <w:p w14:paraId="1B2A7335" w14:textId="5572C53E" w:rsidR="006E480B" w:rsidRPr="00C6015C" w:rsidRDefault="008161E0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wydawanie przez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KOWR decyzji o rekompensatach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 uwzględnieniem p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rzepisów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rozporządzenia  Komisji (UE) nr 1408/2013 z dnia 18 grudnia 2013 r. w sprawie stosowania art. 107 i 108 Traktatu o funkcjonowaniu Unii Europejskiej do pomocy </w:t>
            </w:r>
            <w:r w:rsidR="006A461C" w:rsidRPr="00C60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sektorze rolnym (Dz. Urz. UE L 352 z 24.12.2013, str. 9, z późn. zm.)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0A8F8D" w14:textId="2D775048" w:rsidR="006E480B" w:rsidRPr="00C6015C" w:rsidRDefault="00DC2835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zmniejszenie 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należności do 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kwoty wynikającej z pomnożenia 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zmniejszonego 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współczynnika z 0,125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% do 0,07% </w:t>
            </w:r>
            <w:r w:rsidR="006A461C" w:rsidRPr="00C6015C">
              <w:rPr>
                <w:rFonts w:ascii="Times New Roman" w:hAnsi="Times New Roman" w:cs="Times New Roman"/>
                <w:sz w:val="24"/>
                <w:szCs w:val="24"/>
              </w:rPr>
              <w:t>wartości skupionych produktów rolnych w cenach netto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B087CE" w14:textId="1B1853FE" w:rsidR="006D0E37" w:rsidRPr="00C6015C" w:rsidRDefault="006E480B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ograniczenia składanych deklaracji i terminu wpłacania należności na rachunek FOR do rocznych deklaracji i jednorazowych wpłat na rachunek do 31 stycznia roku na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stępnego po roku rozliczeniowym;</w:t>
            </w:r>
          </w:p>
          <w:p w14:paraId="27706AD0" w14:textId="05CA6F03" w:rsidR="006D0E37" w:rsidRPr="00C6015C" w:rsidRDefault="002D11A5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14C4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ezygnacji z 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>nakładania kar za brak</w:t>
            </w:r>
            <w:r w:rsidR="00E64D7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złożenia 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>deklaracji</w:t>
            </w:r>
            <w:r w:rsidR="0033223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(przy jednoczesnej abolicji dla kar za nieterminowe przekazanie deklaracji za I i II kwartał 2024r.)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>. Sankcje</w:t>
            </w:r>
            <w:r w:rsidR="0033223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postaci kar administracyjnych 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będą </w:t>
            </w:r>
            <w:r w:rsidR="0033484F" w:rsidRPr="00C6015C">
              <w:rPr>
                <w:rFonts w:ascii="Times New Roman" w:hAnsi="Times New Roman" w:cs="Times New Roman"/>
                <w:sz w:val="24"/>
                <w:szCs w:val="24"/>
              </w:rPr>
              <w:t>dotyczyły</w:t>
            </w:r>
            <w:r w:rsidR="006E48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wyłącznie </w:t>
            </w:r>
            <w:r w:rsidR="0033223F" w:rsidRPr="00C6015C">
              <w:rPr>
                <w:rFonts w:ascii="Times New Roman" w:hAnsi="Times New Roman" w:cs="Times New Roman"/>
                <w:sz w:val="24"/>
                <w:szCs w:val="24"/>
              </w:rPr>
              <w:t>nie przekazania w terminie wykazów, o których mowa w art.11 ust.1 uFOR i nie informowania w terminie producentów rolnych ujętych w wykazach, o przekazaniu tych wykazów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67E8E" w14:textId="5745768F" w:rsidR="006D0E37" w:rsidRPr="00C6015C" w:rsidRDefault="00B53417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uchylnie przesłanki uznania podmiotu skupującego za niewypłacalny w postaci wykreślenia podmiotu będącego osobą fizyczną z Centralnej Ewidencji i Informacji o Działalności Gospodarczej lub w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ydania względem niego decyzji o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zakazie wykonywania działalności regulowanej objętej wpisem. Jako przesłanki uznania podmiotu skupującego za niewypłacalny w rozumieniu uFOR p</w:t>
            </w:r>
            <w:r w:rsidR="0033484F" w:rsidRPr="00C6015C">
              <w:rPr>
                <w:rFonts w:ascii="Times New Roman" w:hAnsi="Times New Roman" w:cs="Times New Roman"/>
                <w:sz w:val="24"/>
                <w:szCs w:val="24"/>
              </w:rPr>
              <w:t>ozostaną tylko sądowe postanowienia o upadłośc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484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lub restrukturyzacji</w:t>
            </w:r>
            <w:r w:rsidR="00BA6E1A" w:rsidRPr="00C60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DAAC5" w14:textId="77777777" w:rsidR="00095BBF" w:rsidRDefault="00E14C49" w:rsidP="00D3286D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podwojenia</w:t>
            </w:r>
            <w:r w:rsidR="00C223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A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odpisu na rzecz KOWR z 2,5 % do 5 % </w:t>
            </w:r>
            <w:r w:rsidR="005901F9" w:rsidRPr="00C6015C">
              <w:rPr>
                <w:rFonts w:ascii="Times New Roman" w:hAnsi="Times New Roman" w:cs="Times New Roman"/>
                <w:sz w:val="24"/>
                <w:szCs w:val="24"/>
              </w:rPr>
              <w:t>z tytu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łu opłacenia kosztów związanych</w:t>
            </w:r>
            <w:r w:rsidR="005901F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 obsług</w:t>
            </w:r>
            <w:r w:rsidR="00E64D7F" w:rsidRPr="00C6015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901F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095B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77E076" w14:textId="3855AFB4" w:rsidR="00095BBF" w:rsidRPr="00095BBF" w:rsidRDefault="00095BBF" w:rsidP="00B93B7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6" w:hanging="425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5BBF">
              <w:rPr>
                <w:rFonts w:ascii="TimesNewRomanPSMT" w:hAnsi="TimesNewRomanPSMT" w:cs="TimesNewRomanPSMT"/>
                <w:sz w:val="24"/>
                <w:szCs w:val="24"/>
              </w:rPr>
              <w:t>zmniejszenia kwoty wolnej od wpłat z dwudziestokrotności do pięciokrotności wysokości kosztów upomnienia w postępowaniu egzekucyjnym w administracji; ta kwota należności zaliczana będzie na poczet wpłat na Fundusz za kolejny rok, w którym wysokość kwoty należnej przekroczyła pięciokrotność wysokości kosztów tego upomnienia,</w:t>
            </w:r>
          </w:p>
          <w:p w14:paraId="2930C89D" w14:textId="5499776A" w:rsidR="00EA672C" w:rsidRPr="00095BBF" w:rsidRDefault="00095BBF" w:rsidP="00095BB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5BBF">
              <w:rPr>
                <w:rFonts w:ascii="TimesNewRomanPSMT" w:hAnsi="TimesNewRomanPSMT" w:cs="TimesNewRomanPSMT"/>
                <w:sz w:val="24"/>
                <w:szCs w:val="24"/>
              </w:rPr>
              <w:t>rezygnacji w wypłat rekompensat za wierzytelności producentów rolnych z tytułu  zbycia produktów rolnych powstałych po dacie niewypłacalności podmiotu.</w:t>
            </w:r>
          </w:p>
          <w:p w14:paraId="48BEA3A9" w14:textId="77777777" w:rsidR="00095BBF" w:rsidRPr="00095BBF" w:rsidRDefault="00095BBF" w:rsidP="0009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F79C77D" w14:textId="5DA275B7" w:rsidR="00E366D2" w:rsidRPr="00C6015C" w:rsidRDefault="00E366D2" w:rsidP="00E36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Ponadto w art. 9 w ust. 2 ustawy z dnia 10 lutego 2017 r. o Krajowym Ośrodku Wsparcia Rolnictwa (Dz. U. z 2024 r. poz. 700) wprowadza się następujące zmianę polegającą na dodaniu pkt 27 w brzmieniu:</w:t>
            </w:r>
          </w:p>
          <w:p w14:paraId="1724B93F" w14:textId="6568D97E" w:rsidR="00E366D2" w:rsidRPr="00C6015C" w:rsidRDefault="00E366D2" w:rsidP="005557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„27) obsługa merytoryczna, organizacyjno-prawna, techniczna i kancelaryjno-biurowa Funduszu Ochrony Rolnictwa oraz wykonywanie innych zadań, w tym związanych z przyznawaniem i wypłatą rekompensat, o których mowa w przepisach ustawy  z dnia 9 maja 2023 r. o Funduszu Ochrony Rolnictwa (Dz. U. poz. 1130 oraz z 2024 r. poz. …).”.</w:t>
            </w:r>
          </w:p>
        </w:tc>
      </w:tr>
      <w:tr w:rsidR="00FB1A77" w:rsidRPr="00DF3876" w14:paraId="7111E5CB" w14:textId="77777777" w:rsidTr="00FB1A77">
        <w:trPr>
          <w:trHeight w:val="307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0A837AFD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Pr="00C601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D110B" w:rsidRPr="00DF3876" w14:paraId="0E6473E2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auto"/>
          </w:tcPr>
          <w:p w14:paraId="62847409" w14:textId="0755127A" w:rsidR="009D110B" w:rsidRPr="00C6015C" w:rsidRDefault="009D110B" w:rsidP="00D328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Działania w zakresie ochrony dochodów rolniczych są podejmowane w wielu państwach, w których zakres interwencjonizmu finansowego w rolnictwie jest stopniowo ograniczany. Rozwiązania w zakresie ubezpieczeń dochodów rolniczych są najbardziej rozwinięte w Kanadzie, występują także w Nowej Zelandii i Australii, a także w USA. W niektórych krajach ubezpieczenia są subsydiowane ze środków publicznych przy zróżnicowanej wielkości wsparcia finansowego z budżetów krajowych. Największy poziom subsydiowania występuje w Portugali (68%) i we Włoszech (67%). Natomiast w Belgii, Bułgarii, Danii, Estonii, Finlandii, Niemczech, Irlandii, Holandii, Szwecji, Wielkiej Brytanii i na Węgrzech państwo nie wspiera rolników wcale. Najczęściej można spotkać się z ochroną ubezpieczeniową przychodów (plon razy cena), rzadziej dochodów rolniczych. Ubezpieczenia utraty przychodów z powodu utraty plonów funkcjonują w Austrii, Luksemburgu, Hiszpanii, Włoszech oraz we Francji.</w:t>
            </w:r>
          </w:p>
        </w:tc>
      </w:tr>
      <w:tr w:rsidR="00FB1A77" w:rsidRPr="00DF3876" w14:paraId="2A6F73E0" w14:textId="77777777" w:rsidTr="00FB1A77">
        <w:trPr>
          <w:trHeight w:val="359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3EBE6D2F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FB1A77" w:rsidRPr="00DF3876" w14:paraId="2090592D" w14:textId="77777777" w:rsidTr="00AE2714">
        <w:trPr>
          <w:trHeight w:val="142"/>
        </w:trPr>
        <w:tc>
          <w:tcPr>
            <w:tcW w:w="2960" w:type="dxa"/>
            <w:gridSpan w:val="3"/>
            <w:shd w:val="clear" w:color="auto" w:fill="auto"/>
          </w:tcPr>
          <w:p w14:paraId="10BD1D03" w14:textId="77777777" w:rsidR="00FB1A77" w:rsidRPr="00C6015C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1855" w:type="dxa"/>
            <w:gridSpan w:val="6"/>
            <w:shd w:val="clear" w:color="auto" w:fill="auto"/>
          </w:tcPr>
          <w:p w14:paraId="420EBE40" w14:textId="77777777" w:rsidR="00FB1A77" w:rsidRPr="00C6015C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3117" w:type="dxa"/>
            <w:gridSpan w:val="12"/>
            <w:shd w:val="clear" w:color="auto" w:fill="auto"/>
          </w:tcPr>
          <w:p w14:paraId="4AA58600" w14:textId="77777777" w:rsidR="00FB1A77" w:rsidRPr="00C6015C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Źródło danych </w:t>
            </w:r>
          </w:p>
        </w:tc>
        <w:tc>
          <w:tcPr>
            <w:tcW w:w="2841" w:type="dxa"/>
            <w:gridSpan w:val="7"/>
            <w:shd w:val="clear" w:color="auto" w:fill="auto"/>
          </w:tcPr>
          <w:p w14:paraId="4B12854B" w14:textId="77777777" w:rsidR="00FB1A77" w:rsidRPr="00C6015C" w:rsidRDefault="00FB1A77" w:rsidP="00FB1A77">
            <w:pPr>
              <w:spacing w:before="4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FB1A77" w:rsidRPr="00DF3876" w14:paraId="1CF276FE" w14:textId="77777777" w:rsidTr="00AE2714">
        <w:trPr>
          <w:trHeight w:val="142"/>
        </w:trPr>
        <w:tc>
          <w:tcPr>
            <w:tcW w:w="2960" w:type="dxa"/>
            <w:gridSpan w:val="3"/>
            <w:shd w:val="clear" w:color="auto" w:fill="auto"/>
          </w:tcPr>
          <w:p w14:paraId="5CB9DF66" w14:textId="5DD5CA01" w:rsidR="00FB1A77" w:rsidRPr="00C6015C" w:rsidRDefault="00774360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11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odmioty prowadzące działalność w zakresie skupu, przechowywania, </w:t>
            </w:r>
            <w:r w:rsidR="008660C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obróbki, </w:t>
            </w:r>
            <w:r w:rsidR="009D110B" w:rsidRPr="00C6015C">
              <w:rPr>
                <w:rFonts w:ascii="Times New Roman" w:hAnsi="Times New Roman" w:cs="Times New Roman"/>
                <w:sz w:val="24"/>
                <w:szCs w:val="24"/>
              </w:rPr>
              <w:t>przetwórstwa produktów rolnych  oraz dalszej odsprzedaży nabywanych produktów rolnych</w:t>
            </w:r>
          </w:p>
        </w:tc>
        <w:tc>
          <w:tcPr>
            <w:tcW w:w="1855" w:type="dxa"/>
            <w:gridSpan w:val="6"/>
            <w:shd w:val="clear" w:color="auto" w:fill="auto"/>
          </w:tcPr>
          <w:p w14:paraId="61BC33E7" w14:textId="00ABB5F4" w:rsidR="00FB1A77" w:rsidRPr="00C6015C" w:rsidRDefault="00704960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ok. 10 000</w:t>
            </w:r>
          </w:p>
        </w:tc>
        <w:tc>
          <w:tcPr>
            <w:tcW w:w="3117" w:type="dxa"/>
            <w:gridSpan w:val="12"/>
            <w:shd w:val="clear" w:color="auto" w:fill="auto"/>
          </w:tcPr>
          <w:p w14:paraId="74D8B51D" w14:textId="6DB37E00" w:rsidR="00AC1250" w:rsidRPr="00C6015C" w:rsidRDefault="00AC1250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KOWR</w:t>
            </w:r>
          </w:p>
          <w:p w14:paraId="0C201BAF" w14:textId="0AF56F21" w:rsidR="00FB1A77" w:rsidRPr="00C6015C" w:rsidRDefault="00774360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Liczba </w:t>
            </w:r>
            <w:r w:rsidR="00D3286D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podmiotów </w:t>
            </w:r>
            <w:r w:rsidR="00AC1250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wpłacających opłaty na</w:t>
            </w:r>
            <w:r w:rsidR="00D3286D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branżowe fundusze </w:t>
            </w:r>
            <w:r w:rsidR="00575541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promocyjne</w:t>
            </w:r>
          </w:p>
        </w:tc>
        <w:tc>
          <w:tcPr>
            <w:tcW w:w="2841" w:type="dxa"/>
            <w:gridSpan w:val="7"/>
            <w:shd w:val="clear" w:color="auto" w:fill="auto"/>
          </w:tcPr>
          <w:p w14:paraId="46D2B83B" w14:textId="1BBC075A" w:rsidR="00FB1A77" w:rsidRPr="00C6015C" w:rsidRDefault="00DF3876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Odprowadzanie 0,</w:t>
            </w:r>
            <w:r w:rsidR="00575541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07</w:t>
            </w: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% wartości netto nabytych produktów rolnych w łącznej kwocie </w:t>
            </w:r>
            <w:r w:rsidR="00F67BFF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8B630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BA6E1A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,5</w:t>
            </w:r>
            <w:r w:rsidR="006429DD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mln zł</w:t>
            </w:r>
            <w:r w:rsidR="00BA6E1A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otych</w:t>
            </w:r>
          </w:p>
        </w:tc>
      </w:tr>
      <w:tr w:rsidR="009D110B" w:rsidRPr="00DF3876" w14:paraId="0ECB597E" w14:textId="77777777" w:rsidTr="00AE2714">
        <w:trPr>
          <w:trHeight w:val="142"/>
        </w:trPr>
        <w:tc>
          <w:tcPr>
            <w:tcW w:w="2960" w:type="dxa"/>
            <w:gridSpan w:val="3"/>
            <w:shd w:val="clear" w:color="auto" w:fill="auto"/>
          </w:tcPr>
          <w:p w14:paraId="1EDC31E5" w14:textId="69293C16" w:rsidR="009D110B" w:rsidRPr="00C6015C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Krajowy Ośrodek Wsparcia Rolnictwa</w:t>
            </w:r>
            <w:r w:rsidR="00774360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(KOWR)</w:t>
            </w:r>
          </w:p>
        </w:tc>
        <w:tc>
          <w:tcPr>
            <w:tcW w:w="1855" w:type="dxa"/>
            <w:gridSpan w:val="6"/>
            <w:shd w:val="clear" w:color="auto" w:fill="auto"/>
          </w:tcPr>
          <w:p w14:paraId="0072E42E" w14:textId="076ADE42" w:rsidR="009D110B" w:rsidRPr="00C6015C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12"/>
            <w:shd w:val="clear" w:color="auto" w:fill="auto"/>
          </w:tcPr>
          <w:p w14:paraId="52A85ED9" w14:textId="77777777" w:rsidR="009D110B" w:rsidRPr="00C6015C" w:rsidRDefault="009D110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1" w:type="dxa"/>
            <w:gridSpan w:val="7"/>
            <w:shd w:val="clear" w:color="auto" w:fill="auto"/>
          </w:tcPr>
          <w:p w14:paraId="204B9622" w14:textId="374D4EA3" w:rsidR="009D110B" w:rsidRPr="00C6015C" w:rsidRDefault="009D110B" w:rsidP="00D32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KOWR będzie realizował zadania w zakresie pobierania oraz dysponowania środkami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Funduszu, obsługi prawnej oraz techniczno-biurowej Funduszu oraz projektowania corocznego planu finansowego Funduszu</w:t>
            </w:r>
            <w:r w:rsidR="00774360" w:rsidRPr="00C60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a następnie sporządzania sprawozdania z jego wykonania</w:t>
            </w:r>
            <w:r w:rsidR="0051712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otrzymując </w:t>
            </w:r>
            <w:r w:rsidR="00C2230B" w:rsidRPr="00C6015C">
              <w:rPr>
                <w:rFonts w:ascii="Times New Roman" w:hAnsi="Times New Roman" w:cs="Times New Roman"/>
                <w:sz w:val="24"/>
                <w:szCs w:val="24"/>
              </w:rPr>
              <w:t>5 % odpis na</w:t>
            </w:r>
            <w:r w:rsidR="005901F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sfinansowanie</w:t>
            </w:r>
            <w:r w:rsidR="00C223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koszt</w:t>
            </w:r>
            <w:r w:rsidR="005901F9" w:rsidRPr="00C6015C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2230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obsługi FOR</w:t>
            </w:r>
          </w:p>
        </w:tc>
      </w:tr>
      <w:tr w:rsidR="00FB1A77" w:rsidRPr="00DF3876" w14:paraId="58D0ADA3" w14:textId="77777777" w:rsidTr="00AE2714">
        <w:trPr>
          <w:trHeight w:val="142"/>
        </w:trPr>
        <w:tc>
          <w:tcPr>
            <w:tcW w:w="2960" w:type="dxa"/>
            <w:gridSpan w:val="3"/>
            <w:shd w:val="clear" w:color="auto" w:fill="auto"/>
          </w:tcPr>
          <w:p w14:paraId="1CCBB3A9" w14:textId="6DF30E9A" w:rsidR="00FB1A77" w:rsidRPr="00C6015C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Producenci </w:t>
            </w:r>
            <w:r w:rsidR="009D110B" w:rsidRPr="00C6015C">
              <w:rPr>
                <w:rFonts w:ascii="Times New Roman" w:hAnsi="Times New Roman" w:cs="Times New Roman"/>
                <w:sz w:val="24"/>
                <w:szCs w:val="24"/>
              </w:rPr>
              <w:t>rolni</w:t>
            </w:r>
          </w:p>
        </w:tc>
        <w:tc>
          <w:tcPr>
            <w:tcW w:w="1855" w:type="dxa"/>
            <w:gridSpan w:val="6"/>
            <w:shd w:val="clear" w:color="auto" w:fill="auto"/>
          </w:tcPr>
          <w:p w14:paraId="4DB81583" w14:textId="5FB52964" w:rsidR="00FB1A77" w:rsidRPr="00C6015C" w:rsidRDefault="00AC1250" w:rsidP="00AE27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ok. 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1100 </w:t>
            </w: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r</w:t>
            </w: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ok</w:t>
            </w:r>
          </w:p>
        </w:tc>
        <w:tc>
          <w:tcPr>
            <w:tcW w:w="3117" w:type="dxa"/>
            <w:gridSpan w:val="12"/>
            <w:shd w:val="clear" w:color="auto" w:fill="auto"/>
          </w:tcPr>
          <w:p w14:paraId="7B417540" w14:textId="1772CEF4" w:rsidR="00424209" w:rsidRPr="00C6015C" w:rsidRDefault="000A076C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 </w:t>
            </w:r>
            <w:r w:rsidR="00903E6B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2023 r</w:t>
            </w:r>
            <w:r w:rsidR="00BA6E1A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903E6B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złożonych zostało 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709</w:t>
            </w:r>
            <w:r w:rsidR="00903E6B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wniosków o rekompensatę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2420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na kwotę 31,84 mln zł,</w:t>
            </w:r>
            <w:r w:rsidR="00903E6B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2420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 czego pozytywnie rozpatrzonych zostało 451 wniosków, na podstawie których zostały przyznane rekompensaty w wysokości 17,1 mln zł. Wypłat dokonano do 450 wniosków na kwotę 16,8 mln zł.</w:t>
            </w:r>
          </w:p>
          <w:p w14:paraId="2A1E287E" w14:textId="1BC22144" w:rsidR="00FB1A77" w:rsidRPr="00C6015C" w:rsidRDefault="00BA6E1A" w:rsidP="00AE2714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 2024 r.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do OT KOWR wpłynęło 1077 wniosków o przyznanie rekompensaty w ramach Funduszu Ochrony Rolnictwa na kwotę 57,96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mln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ł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 z czego pozytywnie rozpatrzonych zostało </w:t>
            </w:r>
            <w:r w:rsidR="0055576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606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wniosków, na podstawie których zostały wydane decyzje o przyznane rekompensaty w wysokości </w:t>
            </w:r>
            <w:r w:rsidR="0055576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20,65</w:t>
            </w:r>
            <w:r w:rsidR="00AE2714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mln zł.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03E6B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Przyjęto zatem na kolejne lata</w:t>
            </w:r>
            <w:r w:rsidR="00460F0F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że wnioski </w:t>
            </w:r>
            <w:r w:rsidR="0052752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będą składać </w:t>
            </w:r>
            <w:r w:rsidR="00502D02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producenci rolni 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 </w:t>
            </w:r>
            <w:r w:rsidR="0055576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analogicznej </w:t>
            </w:r>
            <w:r w:rsidR="00424209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ilości.</w:t>
            </w:r>
          </w:p>
        </w:tc>
        <w:tc>
          <w:tcPr>
            <w:tcW w:w="2841" w:type="dxa"/>
            <w:gridSpan w:val="7"/>
            <w:shd w:val="clear" w:color="auto" w:fill="auto"/>
          </w:tcPr>
          <w:p w14:paraId="35A8DDD3" w14:textId="7E759AEA" w:rsidR="00FB1A77" w:rsidRPr="00C6015C" w:rsidRDefault="009D110B" w:rsidP="00D32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Projektowana </w:t>
            </w:r>
            <w:r w:rsidR="007F1270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powinna przyczynić się do poprawy konkurencyjności gospodarstw rolnych, przez ograniczenie ryzyka utraty przez producentów rolnych przychodów</w:t>
            </w:r>
          </w:p>
          <w:p w14:paraId="620444CF" w14:textId="36715A7A" w:rsidR="009D110B" w:rsidRPr="00C6015C" w:rsidRDefault="009D110B" w:rsidP="00D3286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B1A77" w:rsidRPr="00DF3876" w14:paraId="604138E9" w14:textId="77777777" w:rsidTr="00FB1A77">
        <w:trPr>
          <w:trHeight w:val="302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58A22A65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FB1A77" w:rsidRPr="00DF3876" w14:paraId="3399FC3F" w14:textId="77777777" w:rsidTr="00FB1A77">
        <w:trPr>
          <w:trHeight w:val="342"/>
        </w:trPr>
        <w:tc>
          <w:tcPr>
            <w:tcW w:w="10773" w:type="dxa"/>
            <w:gridSpan w:val="28"/>
            <w:shd w:val="clear" w:color="auto" w:fill="FFFFFF"/>
          </w:tcPr>
          <w:p w14:paraId="2D35A3CB" w14:textId="188F77AD" w:rsidR="0008780E" w:rsidRPr="00C6015C" w:rsidRDefault="0008780E" w:rsidP="00AE27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Projekt ustawy zostanie przesłany do</w:t>
            </w:r>
            <w:r w:rsidR="001A02D6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27" w:rsidRPr="00C60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271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– dniowych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konsultacji publicznych do następujących organizacji:</w:t>
            </w:r>
          </w:p>
          <w:p w14:paraId="4069DA14" w14:textId="331AFBAB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1. Ogólnopolskie Porozumienie Związków Zawodowych,</w:t>
            </w:r>
          </w:p>
          <w:p w14:paraId="37DFFB5F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2. Sekretariat Rolnictwa Komisji Krajowej NSZZ „Solidarność”,</w:t>
            </w:r>
          </w:p>
          <w:p w14:paraId="77525708" w14:textId="298AE3F2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3. Niezależny Samorządowy Związek Zawodowy Roln</w:t>
            </w:r>
            <w:r w:rsidR="009450F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ików Indywidualnych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„Solidarność”,</w:t>
            </w:r>
          </w:p>
          <w:p w14:paraId="2CE1C08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4. Związek Zawodowy Rolnictwa „Samoobrona”,</w:t>
            </w:r>
          </w:p>
          <w:p w14:paraId="6BA49166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5. Krajowy Związek Rolników, Kółek i Organizacji Rolniczych,</w:t>
            </w:r>
          </w:p>
          <w:p w14:paraId="236AEE64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6. Polska Federacja Rolna,</w:t>
            </w:r>
          </w:p>
          <w:p w14:paraId="58484160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7. Związek Zawodowy Centrum Narodowe Młodych Rolników,</w:t>
            </w:r>
          </w:p>
          <w:p w14:paraId="6700F1EA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Federacja Branżowych Związków Producentów Rolnych,</w:t>
            </w:r>
          </w:p>
          <w:p w14:paraId="2A4D896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9. Krajowa Rada Izb Rolniczych,</w:t>
            </w:r>
          </w:p>
          <w:p w14:paraId="7B9C333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10. Krajowa Izba Gospodarcza, Komitet Rolnictwa i Obrotu Rolnego,</w:t>
            </w:r>
          </w:p>
          <w:p w14:paraId="3266A5A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11. Związek Zawodowy Rolników „Ojczyzna”,</w:t>
            </w:r>
          </w:p>
          <w:p w14:paraId="26EE6A5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12. Związek Zawodowy Rolników Rzeczpospolitej „Solidarni”,</w:t>
            </w:r>
          </w:p>
          <w:p w14:paraId="23733213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13. Forum Aktywizacji Obszarów Wiejskich,</w:t>
            </w:r>
          </w:p>
          <w:p w14:paraId="1554D6E6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14. Krajowa Rada Spółdzielcza,</w:t>
            </w:r>
          </w:p>
          <w:p w14:paraId="0ABBE096" w14:textId="57A116C0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15. Ogólnopolskie Porozumienie Związków Za</w:t>
            </w:r>
            <w:r w:rsidR="009450F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wodowych Rolników i Organizacji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Rolniczych,</w:t>
            </w:r>
          </w:p>
          <w:p w14:paraId="64A38B91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16. Związek Zawodowy Pracowników rolnictwa w RP,</w:t>
            </w:r>
          </w:p>
          <w:p w14:paraId="712E38E7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Business Centre Club,</w:t>
            </w:r>
          </w:p>
          <w:p w14:paraId="1549E01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Konfederacja Lewiatan,</w:t>
            </w:r>
          </w:p>
          <w:p w14:paraId="4E26BB0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19. Związek Zawodowy Rolnictwa i Obszarów Wiejskich „Regiony”,</w:t>
            </w:r>
          </w:p>
          <w:p w14:paraId="3EE1F23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20. Związek Zawodowy Wsi i rolnictwa „Solidarność Wiejska”,</w:t>
            </w:r>
          </w:p>
          <w:p w14:paraId="7D16907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21. Krajowy Związek Rewizyjny Rolniczych Spółdzielni Produkcyjnych,</w:t>
            </w:r>
          </w:p>
          <w:p w14:paraId="65B1B0B9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22. Związek Przedsiębiorców i Pracodawców,</w:t>
            </w:r>
          </w:p>
          <w:p w14:paraId="6CD594BA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23. Rada Dialogu Społecznego,</w:t>
            </w:r>
          </w:p>
          <w:p w14:paraId="58B7968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24. Polski Związek Zawodowy Rolników,</w:t>
            </w:r>
          </w:p>
          <w:p w14:paraId="1615EBA5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25. Polskie Stowarzyszenie Zrównoważonego Rolnictwa i Żywności,</w:t>
            </w:r>
          </w:p>
          <w:p w14:paraId="61FDDA6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26. Instytut Gospodarki Rolnej,</w:t>
            </w:r>
          </w:p>
          <w:p w14:paraId="62B17E5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27. Federacja Związków Kółek i Organizacji Rolniczych RP,</w:t>
            </w:r>
          </w:p>
          <w:p w14:paraId="4E496570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28. Federacja Przedsiębiorców Polskich,</w:t>
            </w:r>
          </w:p>
          <w:p w14:paraId="70C5679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29. Krajowy Związek Grup Producentów Rolnych – Izba Gospodarcza,</w:t>
            </w:r>
          </w:p>
          <w:p w14:paraId="6024910E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30. Polska Federacja Hodowców Bydła i Producentów Mleka,</w:t>
            </w:r>
          </w:p>
          <w:p w14:paraId="75DDA7B7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31. Polski Związek Hodowców i Producentów Trzody Chlewnej „POLSUS”,</w:t>
            </w:r>
          </w:p>
          <w:p w14:paraId="53780B5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32. Ogólnopolska Federacja Przedsiębiorców i Pracodawców Przedsiębiorcy.pl,</w:t>
            </w:r>
          </w:p>
          <w:p w14:paraId="3F571BB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33. Federacja Producentów Żywności Związek Pracodawców,</w:t>
            </w:r>
          </w:p>
          <w:p w14:paraId="0BCFD810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34. Związek Polskie Mięso,</w:t>
            </w:r>
          </w:p>
          <w:p w14:paraId="3FA08C5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35. Krajowa Rada Drobiarstwa – Izba Gospodarcza,</w:t>
            </w:r>
          </w:p>
          <w:p w14:paraId="0D34DE1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36. Polski Związek Zrzeszeń Hodowców i Producentów Drobiu,</w:t>
            </w:r>
          </w:p>
          <w:p w14:paraId="4038F531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37. Pracodawcy Rzeczpospolitej Polskiej,</w:t>
            </w:r>
          </w:p>
          <w:p w14:paraId="642334A9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38. Związek Rzemiosła Polskiego,</w:t>
            </w:r>
          </w:p>
          <w:p w14:paraId="35A82BC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39. Forum Związków Zawodowych,</w:t>
            </w:r>
          </w:p>
          <w:p w14:paraId="0FA38EB1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40. Pracodawcy Rzeczpospolitej Polskiej,</w:t>
            </w:r>
          </w:p>
          <w:p w14:paraId="10A5CE4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41. Federacja Branżowych Związków Producentów Rolnych,</w:t>
            </w:r>
          </w:p>
          <w:p w14:paraId="43E7598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42. Polski Związek Producentów Roślin Zbożowych,</w:t>
            </w:r>
          </w:p>
          <w:p w14:paraId="1D63554F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43. Polska Izba Ubezpieczeń,</w:t>
            </w:r>
          </w:p>
          <w:p w14:paraId="06CC7E6F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44. Krajowe Zrzeszenie Producentów Rzepaku i Roślin Białkowych,</w:t>
            </w:r>
          </w:p>
          <w:p w14:paraId="6E1B2DC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45. Krajowy Związek Plantatorów Buraka Cukrowego,</w:t>
            </w:r>
          </w:p>
          <w:p w14:paraId="23B83A1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46. Związek Zawodowy Rolników Ekologicznych,</w:t>
            </w:r>
          </w:p>
          <w:p w14:paraId="6D99FFB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47. Związek Sadowników Rzeczpospolitej Polskiej,</w:t>
            </w:r>
          </w:p>
          <w:p w14:paraId="47F4DF0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48. Związek Polskich Przetwórców Mleka,</w:t>
            </w:r>
          </w:p>
          <w:p w14:paraId="181C388E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49. Krajowe Stowarzyszenie Mleczarzy,</w:t>
            </w:r>
          </w:p>
          <w:p w14:paraId="0DB2577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50. Polski Związek Plantatorów Tytoniu,</w:t>
            </w:r>
          </w:p>
          <w:p w14:paraId="0DD2F6D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51. Polskie Towarzystwo Gospodarcze,</w:t>
            </w:r>
          </w:p>
          <w:p w14:paraId="7154FBF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52. Związek Zawodowy Rolnictwa Polskiego Wolni i Solidarni,</w:t>
            </w:r>
          </w:p>
          <w:p w14:paraId="6453D6E0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53. Green REV Institute,</w:t>
            </w:r>
          </w:p>
          <w:p w14:paraId="7F67319A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Związek Zawodowy Rolnictwa „Korona”,</w:t>
            </w:r>
          </w:p>
          <w:p w14:paraId="34E6E62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55. Związek Zawodowy Centrum Narodowe Młodych Rolników,</w:t>
            </w:r>
          </w:p>
          <w:p w14:paraId="1918D7F7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56. Niezależny Samorządny Związek Zawodowy „Solidarność”,</w:t>
            </w:r>
          </w:p>
          <w:p w14:paraId="6921D820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57. Komisja Krajowa Federacji Regionów i Komisji Zakładowych "Solidarność '80,</w:t>
            </w:r>
          </w:p>
          <w:p w14:paraId="526D22B5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58. PROM - Polska Rada Organizacji Młodzieżowych,</w:t>
            </w:r>
          </w:p>
          <w:p w14:paraId="3FD966DA" w14:textId="4A1859F5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7058E3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Polska Izba Technologii i Wyrobów Naturalnych,</w:t>
            </w:r>
          </w:p>
          <w:p w14:paraId="124B7EA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60. Krajowa Federacja Hodowców Drobiu i Producentów Jaj,</w:t>
            </w:r>
          </w:p>
          <w:p w14:paraId="7546B51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61. Krajowe Zrzeszenie Producentów Rzepaku i Roślin Białkowych,</w:t>
            </w:r>
          </w:p>
          <w:p w14:paraId="349F21AE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62. Polski Związek Hodowców Zwierząt Futerkowych,</w:t>
            </w:r>
          </w:p>
          <w:p w14:paraId="57DBEBB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63. Polski Związek Owczarski,</w:t>
            </w:r>
          </w:p>
          <w:p w14:paraId="2AEE038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64. Związek Polskich Plantatorów Chmielu,</w:t>
            </w:r>
          </w:p>
          <w:p w14:paraId="080B03AE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65. Związek Plantatorów Tytoniu w Krasnystawie,</w:t>
            </w:r>
          </w:p>
          <w:p w14:paraId="2998DA51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66. Stowarzyszenie Krajowa Unia Producentów Soków,</w:t>
            </w:r>
          </w:p>
          <w:p w14:paraId="67FC206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67. Krajowy Związek Banków Spółdzielczych,</w:t>
            </w:r>
          </w:p>
          <w:p w14:paraId="4E74EEF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68. Związek Banków Polskich,</w:t>
            </w:r>
          </w:p>
          <w:p w14:paraId="7700F6E9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69. Krajowy Związek Spółdzielni Mleczarskich – Związek Rewizyjny,</w:t>
            </w:r>
          </w:p>
          <w:p w14:paraId="7B0D3FC7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70. Polska Izba Mleka,</w:t>
            </w:r>
          </w:p>
          <w:p w14:paraId="4654AE4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71. Polskie Zrzeszenie Producentów Bydła Mięsnego,</w:t>
            </w:r>
          </w:p>
          <w:p w14:paraId="39AFA74D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72. Polska Izba Handlu,</w:t>
            </w:r>
          </w:p>
          <w:p w14:paraId="22B1FAF5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73. Federacja Gospodarki Żywnościowej,</w:t>
            </w:r>
          </w:p>
          <w:p w14:paraId="20F55582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74. Polska Federacja Ziemniaka,</w:t>
            </w:r>
          </w:p>
          <w:p w14:paraId="7EDE2128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75. Unia Producentów i Pracodawców Przemysłu Mięsnego,</w:t>
            </w:r>
          </w:p>
          <w:p w14:paraId="2AAAFFEE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76. Stowarzyszenie Rzeźników i Wędliniarzy Rzeczypospolitej Polskiej,</w:t>
            </w:r>
          </w:p>
          <w:p w14:paraId="7D2925CC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77. Krajowy Związek Pracodawców Producentów Trzody Chlewnej P O L P I G;</w:t>
            </w:r>
          </w:p>
          <w:p w14:paraId="2E9C093B" w14:textId="77777777" w:rsidR="0008780E" w:rsidRPr="00C6015C" w:rsidRDefault="0008780E" w:rsidP="0094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78. Łukowskie Zrzeszenie Plantatorów Tytoniu.</w:t>
            </w:r>
          </w:p>
          <w:p w14:paraId="235502AA" w14:textId="77777777" w:rsidR="00FB1A77" w:rsidRPr="00C6015C" w:rsidRDefault="00515F1C" w:rsidP="00D3286D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Projekt ustawy</w:t>
            </w:r>
            <w:r w:rsidR="0008780E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zostanie zamieszczony na stronie internetowej Biuletynu Informacji Publicznej Ministerstwa Rolnictwa i Rozwoju Wsi, zgodnie z art. 5 ustawy z dnia 7 lipca 2005 r. o działalności lobbingowej w procesie stanowienia prawa (Dz. U. z 2017 r. poz. 248) oraz w Biuletynie Informacji Publicznej Rządowego Centrum Legislacji, zgodnie z § 52 ust. 1 uchwały nr 190 Rady Ministrów z dnia 29 października 2013 r. – Regulamin pracy Rady Ministrów (M. P. z 2022 r. poz. 348).</w:t>
            </w:r>
            <w:r w:rsidR="00882D41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6631E9B" w14:textId="6353D64B" w:rsidR="001A02D6" w:rsidRPr="00C6015C" w:rsidRDefault="001A02D6" w:rsidP="003B182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Skrócenie do </w:t>
            </w:r>
            <w:r w:rsidR="003B1827"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  <w:r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dni okresu trwania uzgodnień i konsultacji społecznych wynika z przyjętego założenia, że u</w:t>
            </w:r>
            <w:r w:rsidR="00425C15"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stawa wchodzi w </w:t>
            </w:r>
            <w:r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życie z mocą od dnia 1 lipca 2024 r.</w:t>
            </w:r>
          </w:p>
        </w:tc>
      </w:tr>
      <w:tr w:rsidR="00FB1A77" w:rsidRPr="00DF3876" w14:paraId="777597A5" w14:textId="77777777" w:rsidTr="00FB1A77">
        <w:trPr>
          <w:trHeight w:val="363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356ED1DB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FB1A77" w:rsidRPr="00DF3876" w14:paraId="4D9FC3A4" w14:textId="77777777" w:rsidTr="00AE2714">
        <w:trPr>
          <w:trHeight w:val="142"/>
        </w:trPr>
        <w:tc>
          <w:tcPr>
            <w:tcW w:w="3113" w:type="dxa"/>
            <w:gridSpan w:val="4"/>
            <w:vMerge w:val="restart"/>
            <w:shd w:val="clear" w:color="auto" w:fill="FFFFFF"/>
          </w:tcPr>
          <w:p w14:paraId="75479404" w14:textId="77777777" w:rsidR="00FB1A77" w:rsidRPr="00C6015C" w:rsidRDefault="00FB1A77" w:rsidP="00FB1A77">
            <w:pPr>
              <w:spacing w:before="40"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(ceny stałe z …… r.)</w:t>
            </w:r>
          </w:p>
        </w:tc>
        <w:tc>
          <w:tcPr>
            <w:tcW w:w="7660" w:type="dxa"/>
            <w:gridSpan w:val="24"/>
            <w:shd w:val="clear" w:color="auto" w:fill="FFFFFF"/>
          </w:tcPr>
          <w:p w14:paraId="5606600D" w14:textId="77777777" w:rsidR="00FB1A77" w:rsidRPr="00C6015C" w:rsidRDefault="00FB1A77" w:rsidP="00FB1A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Skutki w okresie 10 lat od wejścia w życie zmian [mln zł]</w:t>
            </w:r>
          </w:p>
        </w:tc>
      </w:tr>
      <w:tr w:rsidR="00FB1A77" w:rsidRPr="00DF3876" w14:paraId="7E7ACE2A" w14:textId="77777777" w:rsidTr="00AE2714">
        <w:trPr>
          <w:trHeight w:val="142"/>
        </w:trPr>
        <w:tc>
          <w:tcPr>
            <w:tcW w:w="3113" w:type="dxa"/>
            <w:gridSpan w:val="4"/>
            <w:vMerge/>
            <w:shd w:val="clear" w:color="auto" w:fill="FFFFFF"/>
          </w:tcPr>
          <w:p w14:paraId="05213A28" w14:textId="77777777" w:rsidR="00FB1A77" w:rsidRPr="00C6015C" w:rsidRDefault="00FB1A77" w:rsidP="00FB1A77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C0C042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0B9C98DE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1A13DEA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1D0F580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86711E1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525D19C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6E724AA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C76632D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4C791E2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7347174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F14D9F" w14:textId="77777777" w:rsidR="00FB1A77" w:rsidRPr="00C6015C" w:rsidRDefault="00FB1A77" w:rsidP="00D3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513BCED6" w14:textId="77777777" w:rsidR="00FB1A77" w:rsidRPr="00C6015C" w:rsidRDefault="00FB1A77" w:rsidP="00FB1A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F34602" w:rsidRPr="00DF3876" w14:paraId="5B812452" w14:textId="77777777" w:rsidTr="00AE2714">
        <w:trPr>
          <w:trHeight w:val="306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48442D13" w14:textId="77777777" w:rsidR="00F34602" w:rsidRPr="00C6015C" w:rsidRDefault="00F34602" w:rsidP="00F34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Dochody ogółem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8209A4" w14:textId="0725AD0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69B8CD50" w14:textId="4B6BE153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1A97643" w14:textId="04B009B1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D2AE061" w14:textId="70708B4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0EE9C6A" w14:textId="289C745F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F36AAC" w14:textId="152915F0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1500BFF" w14:textId="643B5F38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6E9025D" w14:textId="491E9E8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40C83A0" w14:textId="54C0C8AD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2262CD" w14:textId="02DF6CD1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350580" w14:textId="505E4AD8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E20CDB9" w14:textId="4C6A0DCC" w:rsidR="00F34602" w:rsidRPr="00C6015C" w:rsidRDefault="00E26A1A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FB1A77" w:rsidRPr="00DF3876" w14:paraId="4A51A934" w14:textId="77777777" w:rsidTr="00AE2714">
        <w:trPr>
          <w:trHeight w:val="321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045B5022" w14:textId="77777777" w:rsidR="00FB1A77" w:rsidRPr="00C6015C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1DE2DF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1B955989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B988C0D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64199CD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B62777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014B97A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61C4E77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6FB2092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B1D45C0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099FE1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5475F5E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E2270E4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0F81FEBC" w14:textId="77777777" w:rsidTr="00AE2714">
        <w:trPr>
          <w:trHeight w:val="344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39D50995" w14:textId="77777777" w:rsidR="00FB1A77" w:rsidRPr="00C6015C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DD5CDD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13406BEB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978E3D9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DC9CEA1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08C550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5866B34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0CB54E7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384DF6F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B7C8408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2E21785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6AD49D1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0F5C48C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34602" w:rsidRPr="00DF3876" w14:paraId="763B32CF" w14:textId="77777777" w:rsidTr="00AE2714">
        <w:trPr>
          <w:trHeight w:val="344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09163DE7" w14:textId="098EC7D0" w:rsidR="00F34602" w:rsidRPr="00C6015C" w:rsidRDefault="00F34602" w:rsidP="00F34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5184F6" w14:textId="1BA026F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13669422" w14:textId="6A03EC75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14D89C2" w14:textId="339321B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6AAB429" w14:textId="2E8141D3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CE7D30" w14:textId="2FC6F50C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A54A51" w14:textId="7EB3AC71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120E1E2" w14:textId="4DEB5825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586A0DA" w14:textId="58A16F43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8D58783" w14:textId="443645CA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BC8EE5" w14:textId="7120382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6C2CD04" w14:textId="7C177EAB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A400CE3" w14:textId="2C63570A" w:rsidR="00F34602" w:rsidRPr="00C6015C" w:rsidRDefault="00E26A1A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BB5D2F" w:rsidRPr="00DF3876" w14:paraId="4E976107" w14:textId="77777777" w:rsidTr="00AE2714">
        <w:trPr>
          <w:trHeight w:val="330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581920F0" w14:textId="77777777" w:rsidR="00BB5D2F" w:rsidRPr="00C6015C" w:rsidRDefault="00BB5D2F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 ogółem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118D33" w14:textId="679F8790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5762BA96" w14:textId="632D9E2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19CFD43" w14:textId="470061A4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EACB4F9" w14:textId="74AE9D74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2A7B928" w14:textId="69DB52EA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7770CEC" w14:textId="1E08CAE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D3787F5" w14:textId="525BD47B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667B420" w14:textId="27F35C1C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375D550" w14:textId="3E216774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8545E9" w14:textId="228A9958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5D7F269" w14:textId="3A299465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87B55CD" w14:textId="61F6919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BB5D2F" w:rsidRPr="00DF3876" w14:paraId="135D7310" w14:textId="77777777" w:rsidTr="00AE2714">
        <w:trPr>
          <w:trHeight w:val="330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2072354B" w14:textId="77777777" w:rsidR="00BB5D2F" w:rsidRPr="00C6015C" w:rsidRDefault="00BB5D2F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73395D" w14:textId="4B3C8175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576C8AB0" w14:textId="6B3F4E67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A115CF9" w14:textId="76AFAAA5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728B0E6" w14:textId="4C32651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F172585" w14:textId="445C1105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6074178" w14:textId="1B05D07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F6796DA" w14:textId="491B7BC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412DF39" w14:textId="3E67BE75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30A3FC3" w14:textId="2D026772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3CDC34" w14:textId="50474B3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8D891DA" w14:textId="5A1C7B47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76045AB" w14:textId="7EBCCE1C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BB5D2F" w:rsidRPr="00DF3876" w14:paraId="6010DD61" w14:textId="77777777" w:rsidTr="00AE2714">
        <w:trPr>
          <w:trHeight w:val="351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0313DA4C" w14:textId="77777777" w:rsidR="00BB5D2F" w:rsidRPr="00C6015C" w:rsidRDefault="00BB5D2F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AA52E7" w14:textId="2C3C0B9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403B31BA" w14:textId="1695B72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9EF73D4" w14:textId="089F894B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23B5BE4" w14:textId="6B62B1F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41056F" w14:textId="44529258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B7A315E" w14:textId="2EC5219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9C4A5E9" w14:textId="5BA6A61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81DAF6A" w14:textId="233E0949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DF5232" w14:textId="1DF6FBF4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611617" w14:textId="272C8F97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E994699" w14:textId="738D666C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36380B" w14:textId="129F43E2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BB5D2F" w:rsidRPr="00DF3876" w14:paraId="296477D3" w14:textId="77777777" w:rsidTr="00AE2714">
        <w:trPr>
          <w:trHeight w:val="351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0209B4D9" w14:textId="1321AB14" w:rsidR="00BB5D2F" w:rsidRPr="00C6015C" w:rsidRDefault="00BB5D2F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6B9DCE" w14:textId="02FBF85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4091D1CA" w14:textId="1771EC48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529F6B8" w14:textId="08824A1F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5EABD7F" w14:textId="09624814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748402" w14:textId="1A73DF5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F91685" w14:textId="6A4AD4CE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FE1C554" w14:textId="53D2CD62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35C1FA1" w14:textId="591E0DAE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361D8F" w14:textId="70FFA752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718C806" w14:textId="1AC2F03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BE5630" w14:textId="43858E4C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CFD3844" w14:textId="75B0D52B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34602" w:rsidRPr="00DF3876" w14:paraId="47F5172A" w14:textId="77777777" w:rsidTr="00AE2714">
        <w:trPr>
          <w:trHeight w:val="360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0E559B71" w14:textId="77777777" w:rsidR="00F34602" w:rsidRPr="00C6015C" w:rsidRDefault="00F34602" w:rsidP="00F34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Saldo ogółem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3903F6" w14:textId="7A0EEA4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7759B9E6" w14:textId="293EA938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83D9BF9" w14:textId="63EE93E5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E957D30" w14:textId="52ACAE21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7F0A38E" w14:textId="45A0FE15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5BF6802" w14:textId="4C403A2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B06045F" w14:textId="5703D1CB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0E27CDD" w14:textId="48943A9A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BDD07A5" w14:textId="79990853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7B2B37" w14:textId="7EE144F2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535DADD" w14:textId="231EEE3A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E1A09C0" w14:textId="74A5F9B7" w:rsidR="00F34602" w:rsidRPr="00C6015C" w:rsidRDefault="00E26A1A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BB5D2F" w:rsidRPr="00DF3876" w14:paraId="40B35723" w14:textId="77777777" w:rsidTr="00AE2714">
        <w:trPr>
          <w:trHeight w:val="360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20868F62" w14:textId="77777777" w:rsidR="00BB5D2F" w:rsidRPr="00C6015C" w:rsidRDefault="00BB5D2F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37765F" w14:textId="46EC451E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1BC4F733" w14:textId="71247C8B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E4C2D73" w14:textId="1FCAC8E0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B789161" w14:textId="4188EDE6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B6E3923" w14:textId="3D1B770F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E92DA25" w14:textId="61B34081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2C77C88" w14:textId="34BE8EB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A0144FF" w14:textId="0D7529D8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DC0D171" w14:textId="62D2FB83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92F979E" w14:textId="5307CBB2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1D871C0" w14:textId="6D1E5636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09510" w14:textId="4B7E99DA" w:rsidR="00BB5D2F" w:rsidRPr="00C6015C" w:rsidRDefault="00BB5D2F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B1A77" w:rsidRPr="00DF3876" w14:paraId="02D613EC" w14:textId="77777777" w:rsidTr="00AE2714">
        <w:trPr>
          <w:trHeight w:val="357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3B22A8C4" w14:textId="77777777" w:rsidR="00FB1A77" w:rsidRPr="00C6015C" w:rsidRDefault="00FB1A77" w:rsidP="00D3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B132E2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17F9CD1D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53E902C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C2DE27E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756D4EF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933DADF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5607534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07D1DB6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AE9B671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08F966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A548AB5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85A14A1" w14:textId="77777777" w:rsidR="00FB1A77" w:rsidRPr="00C6015C" w:rsidRDefault="00FB1A77" w:rsidP="00EE3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34602" w:rsidRPr="00DF3876" w14:paraId="2AEF39C4" w14:textId="77777777" w:rsidTr="00AE2714">
        <w:trPr>
          <w:trHeight w:val="357"/>
        </w:trPr>
        <w:tc>
          <w:tcPr>
            <w:tcW w:w="3113" w:type="dxa"/>
            <w:gridSpan w:val="4"/>
            <w:shd w:val="clear" w:color="auto" w:fill="FFFFFF"/>
            <w:vAlign w:val="center"/>
          </w:tcPr>
          <w:p w14:paraId="69C6F762" w14:textId="4E0991B4" w:rsidR="00F34602" w:rsidRPr="00C6015C" w:rsidRDefault="00F34602" w:rsidP="00F34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Wsparcia Rolnictwa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0D62B8" w14:textId="1E69C8BC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3"/>
            <w:shd w:val="clear" w:color="auto" w:fill="FFFFFF"/>
            <w:vAlign w:val="center"/>
          </w:tcPr>
          <w:p w14:paraId="4990D77A" w14:textId="5B469376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4A74AB8" w14:textId="3D93F46D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0EA6829" w14:textId="7014DC4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AAB547" w14:textId="6B53721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EF92A1A" w14:textId="7B4D0EE8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7D101F5" w14:textId="5641D4CA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844FE07" w14:textId="368D22A0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9D22D35" w14:textId="5F761469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F1D1BDA" w14:textId="4FF9FA80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C24C9E" w14:textId="440BF217" w:rsidR="00F34602" w:rsidRPr="00C6015C" w:rsidRDefault="00F34602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021BBF" w14:textId="19534449" w:rsidR="00F34602" w:rsidRPr="00C6015C" w:rsidRDefault="00E26A1A" w:rsidP="00F3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FB1A77" w:rsidRPr="00DF3876" w14:paraId="123FF9C3" w14:textId="77777777" w:rsidTr="00AE2714">
        <w:trPr>
          <w:trHeight w:val="348"/>
        </w:trPr>
        <w:tc>
          <w:tcPr>
            <w:tcW w:w="2535" w:type="dxa"/>
            <w:gridSpan w:val="2"/>
            <w:shd w:val="clear" w:color="auto" w:fill="FFFFFF"/>
            <w:vAlign w:val="center"/>
          </w:tcPr>
          <w:p w14:paraId="3687E3B4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238" w:type="dxa"/>
            <w:gridSpan w:val="26"/>
            <w:shd w:val="clear" w:color="auto" w:fill="FFFFFF"/>
            <w:vAlign w:val="center"/>
          </w:tcPr>
          <w:p w14:paraId="08BB3DD6" w14:textId="035F75ED" w:rsidR="00FB1A77" w:rsidRPr="00C6015C" w:rsidRDefault="00BB5D2F" w:rsidP="005949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 w:rsidR="009E1432" w:rsidRPr="00C6015C">
              <w:rPr>
                <w:rFonts w:ascii="Times New Roman" w:hAnsi="Times New Roman" w:cs="Times New Roman"/>
                <w:sz w:val="24"/>
                <w:szCs w:val="24"/>
              </w:rPr>
              <w:t>skutków finan</w:t>
            </w:r>
            <w:r w:rsidR="00A76DFB" w:rsidRPr="00C601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1432" w:rsidRPr="00C6015C">
              <w:rPr>
                <w:rFonts w:ascii="Times New Roman" w:hAnsi="Times New Roman" w:cs="Times New Roman"/>
                <w:sz w:val="24"/>
                <w:szCs w:val="24"/>
              </w:rPr>
              <w:t>owych dla budżetu państwa</w:t>
            </w:r>
          </w:p>
        </w:tc>
      </w:tr>
      <w:tr w:rsidR="00FB1A77" w:rsidRPr="00DF3876" w14:paraId="1798E1EC" w14:textId="77777777" w:rsidTr="00AE2714">
        <w:trPr>
          <w:trHeight w:val="1926"/>
        </w:trPr>
        <w:tc>
          <w:tcPr>
            <w:tcW w:w="2535" w:type="dxa"/>
            <w:gridSpan w:val="2"/>
            <w:shd w:val="clear" w:color="auto" w:fill="FFFFFF"/>
          </w:tcPr>
          <w:p w14:paraId="3B5D581A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238" w:type="dxa"/>
            <w:gridSpan w:val="26"/>
            <w:shd w:val="clear" w:color="auto" w:fill="FFFFFF"/>
          </w:tcPr>
          <w:p w14:paraId="7976B38A" w14:textId="1FADA24C" w:rsidR="00FB1A77" w:rsidRPr="00C6015C" w:rsidRDefault="009E1432" w:rsidP="00DB20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B02B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Funduszu będą wypłacane rekompensaty bez udziału środków budżetu państwa.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celu zapewnienia, że wypłaty ze środków Funduszu nie przekroczą wysokości środków zgromadzonych na rachunku Funduszu – rekompensaty będą wypłacane 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według 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stawek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wyliczonych na podstawie kwot wynikających z wniosków 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o rekompensatę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i wysokości </w:t>
            </w:r>
            <w:r w:rsidR="00774360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środków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>zgromadzonych</w:t>
            </w:r>
            <w:r w:rsidR="00B8479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60" w:rsidRPr="00C6015C">
              <w:rPr>
                <w:rFonts w:ascii="Times New Roman" w:hAnsi="Times New Roman" w:cs="Times New Roman"/>
                <w:sz w:val="24"/>
                <w:szCs w:val="24"/>
              </w:rPr>
              <w:t>na Funduszu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na dzień 31 marca roku</w:t>
            </w:r>
            <w:r w:rsidR="0085296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którym trwał nabór wniosków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, tzn. </w:t>
            </w:r>
            <w:r w:rsidR="00774360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zostanie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>ustalony swoisty mechanizm korygujący.</w:t>
            </w:r>
          </w:p>
          <w:p w14:paraId="70FFD8CC" w14:textId="141B0728" w:rsidR="00EB3FDB" w:rsidRPr="00C6015C" w:rsidRDefault="00594965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Dochodami Funduszu będą wpłaty dokonywane przez podmioty skupujące, przechowujące lub przetwarzające produkty rolne w wysokości 0,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% wartości nabywanych produktów rolnych.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24E3E" w:rsidRPr="00C6015C">
              <w:rPr>
                <w:rFonts w:ascii="Times New Roman" w:hAnsi="Times New Roman" w:cs="Times New Roman"/>
                <w:sz w:val="24"/>
                <w:szCs w:val="24"/>
              </w:rPr>
              <w:t>edłu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>g GUS w 202</w:t>
            </w:r>
            <w:r w:rsidR="005F1ECC" w:rsidRPr="00C6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r. wartość skupu produktów rolnych wynosiła </w:t>
            </w:r>
            <w:r w:rsidR="009C14FD" w:rsidRPr="00C6015C">
              <w:rPr>
                <w:rFonts w:ascii="Times New Roman" w:hAnsi="Times New Roman" w:cs="Times New Roman"/>
                <w:sz w:val="24"/>
                <w:szCs w:val="24"/>
              </w:rPr>
              <w:t>110 716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Roczne wpływy do Funduszu będą wynosiły ok. </w:t>
            </w:r>
            <w:r w:rsidR="004F5F19" w:rsidRPr="00C60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304" w:rsidRPr="00C60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B630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</w:t>
            </w:r>
            <w:r w:rsidR="00CA122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  <w:r w:rsidR="00EB3FD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>W przypadku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zachowania współczynnika 0,125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% wpłaty wynosiłyby </w:t>
            </w:r>
            <w:r w:rsidR="00DB1357" w:rsidRPr="00C601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zł, co znacznie przekracza historyczne zapotrzebowanie funduszu.  </w:t>
            </w:r>
          </w:p>
          <w:p w14:paraId="1168AC45" w14:textId="24FA246B" w:rsidR="00CA122A" w:rsidRPr="00C6015C" w:rsidRDefault="00EB3FDB" w:rsidP="00FB1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KOWR 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będzie uzyskiwał dochody z tytułu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pokryci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kosztów obsługi 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Funduszu w wysokości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5% wpływów na rachunek F</w:t>
            </w:r>
            <w:r w:rsidR="00C24E3E" w:rsidRPr="00C6015C">
              <w:rPr>
                <w:rFonts w:ascii="Times New Roman" w:hAnsi="Times New Roman" w:cs="Times New Roman"/>
                <w:sz w:val="24"/>
                <w:szCs w:val="24"/>
              </w:rPr>
              <w:t>unduszu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  <w:r w:rsidR="00BB02BB" w:rsidRPr="00C6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AAF" w:rsidRPr="00C60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A40AAF" w:rsidRPr="00C6015C">
              <w:rPr>
                <w:rFonts w:ascii="Times New Roman" w:hAnsi="Times New Roman" w:cs="Times New Roman"/>
                <w:sz w:val="24"/>
                <w:szCs w:val="24"/>
              </w:rPr>
              <w:t>mln</w:t>
            </w:r>
            <w:r w:rsidR="00464F0A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zł rocznie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20D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Zmniejszenie odpisu </w:t>
            </w:r>
            <w:r w:rsidR="001A02D6" w:rsidRPr="00C6015C">
              <w:rPr>
                <w:rFonts w:ascii="Times New Roman" w:hAnsi="Times New Roman" w:cs="Times New Roman"/>
                <w:sz w:val="24"/>
                <w:szCs w:val="24"/>
              </w:rPr>
              <w:t>od wartości netto skupowanych produktów rolnych obniża wpływy środków na ra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chunek Funduszu i jednocześnie </w:t>
            </w:r>
            <w:r w:rsidR="001A02D6" w:rsidRPr="00C6015C">
              <w:rPr>
                <w:rFonts w:ascii="Times New Roman" w:hAnsi="Times New Roman" w:cs="Times New Roman"/>
                <w:sz w:val="24"/>
                <w:szCs w:val="24"/>
              </w:rPr>
              <w:t>zmniejsz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>yłoby</w:t>
            </w:r>
            <w:r w:rsidR="001A02D6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wpływy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KOWR na sfinansowanie kosztów </w:t>
            </w:r>
            <w:r w:rsidR="001A02D6" w:rsidRPr="00C6015C">
              <w:rPr>
                <w:rFonts w:ascii="Times New Roman" w:hAnsi="Times New Roman" w:cs="Times New Roman"/>
                <w:sz w:val="24"/>
                <w:szCs w:val="24"/>
              </w:rPr>
              <w:t>realizacji przez KOWR zadania. W związku z tym, że ilość wykonywanej pracy przez pracowników KOWR oraz ilość obsługiwanych składanych przez producentów rolnych wniosków o rekompensaty nie zmniejszy się zasadne jest zwiększenie odpisu na pokrycie kosztów KOWR.</w:t>
            </w:r>
          </w:p>
          <w:p w14:paraId="74225CFC" w14:textId="466540B2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 2024 r. zgodnie z </w:t>
            </w:r>
            <w:r w:rsidR="00D93FCF" w:rsidRPr="00C6015C">
              <w:rPr>
                <w:rFonts w:ascii="Times New Roman" w:hAnsi="Times New Roman" w:cs="Times New Roman"/>
                <w:sz w:val="24"/>
                <w:szCs w:val="24"/>
              </w:rPr>
              <w:t>obowiązującą ustawą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na rachunek FOR wpłyną wpłaty za </w:t>
            </w:r>
            <w:r w:rsidR="003D03E4" w:rsidRPr="00C601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i II kwartał 2024 r. szacunkowo </w:t>
            </w:r>
            <w:r w:rsidR="00D93F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 wysokości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66 mln zł.</w:t>
            </w:r>
          </w:p>
          <w:p w14:paraId="655624F5" w14:textId="2B53E088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 tytułu obsługi KOWR </w:t>
            </w:r>
            <w:r w:rsidR="00D93F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zgodnie z obowiązującą ustawą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przysługuje ryczałt w wysokości 2,5% od wpływów na</w:t>
            </w:r>
            <w:r w:rsidR="00D93F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rachunek FOR co stanowi kwotę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1,65 mln zł</w:t>
            </w:r>
            <w:r w:rsidR="00D93F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za pierwsze dwa kwartały 2024 r.</w:t>
            </w:r>
          </w:p>
          <w:p w14:paraId="60681A3D" w14:textId="57217003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 2025 r. zgodnie z  procedowaną zmianą ustawy (obniżenie współczynnika do 0,07%) na rachunek FOR wpłyną wpłaty za III i IV kwartał 2024 r. czyli szacunkowo 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zł.</w:t>
            </w:r>
          </w:p>
          <w:p w14:paraId="14C3770C" w14:textId="5AB4CBDC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 tytułu obsługi KOWR </w:t>
            </w:r>
            <w:r w:rsidR="004E76AB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przysługiwać będzie po wprowadzeniu zmian w ustawie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ryczałt w wysokości 5% od wpływów na rachunek FOR co stanowi</w:t>
            </w:r>
            <w:r w:rsidR="004E76AB" w:rsidRPr="00C6015C">
              <w:rPr>
                <w:rFonts w:ascii="Times New Roman" w:hAnsi="Times New Roman" w:cs="Times New Roman"/>
                <w:sz w:val="24"/>
                <w:szCs w:val="24"/>
              </w:rPr>
              <w:t>ć będzie z III i IV kwartału 2024 r.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kwotę 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  <w:r w:rsidR="001B743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46543" w14:textId="29B33505" w:rsidR="002A3182" w:rsidRPr="00C6015C" w:rsidRDefault="00F0156F" w:rsidP="002A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roku 2026 i następnych przyjęto w OSR wpłaty na rachunek FOR na poziom</w:t>
            </w:r>
            <w:r w:rsidR="003D03E4" w:rsidRPr="00C6015C">
              <w:rPr>
                <w:rFonts w:ascii="Times New Roman" w:hAnsi="Times New Roman" w:cs="Times New Roman"/>
                <w:sz w:val="24"/>
                <w:szCs w:val="24"/>
              </w:rPr>
              <w:t>ie 77</w:t>
            </w:r>
            <w:r w:rsidR="00C73FF5" w:rsidRPr="00C601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D03E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co spowoduje przekazanie do KOWR kwoty </w:t>
            </w:r>
            <w:r w:rsidR="00CE05CF" w:rsidRPr="00C6015C">
              <w:rPr>
                <w:rFonts w:ascii="Times New Roman" w:hAnsi="Times New Roman" w:cs="Times New Roman"/>
                <w:sz w:val="24"/>
                <w:szCs w:val="24"/>
              </w:rPr>
              <w:t>3,88 mln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zł (5% wpłat)</w:t>
            </w:r>
            <w:r w:rsidR="00CE05CF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D3B0B" w14:textId="57D9DC70" w:rsidR="002A3182" w:rsidRPr="00C6015C" w:rsidRDefault="000D7EA2" w:rsidP="002A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B743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KOWR realizacj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B743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zadania w zakresie pobierania oraz dysponowania środkami Funduszu, obsługi prawnej oraz techniczno-biurowej Funduszu oraz projektowania corocznego planu finansowego Fund</w:t>
            </w:r>
            <w:r w:rsidR="004F7F1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uszu, a następnie sporządzania </w:t>
            </w:r>
            <w:r w:rsidR="001B743F" w:rsidRPr="00C6015C">
              <w:rPr>
                <w:rFonts w:ascii="Times New Roman" w:hAnsi="Times New Roman" w:cs="Times New Roman"/>
                <w:sz w:val="24"/>
                <w:szCs w:val="24"/>
              </w:rPr>
              <w:t>sprawozdania z jego wykonania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będzie wymagała zaangażowania pracowników zarówno w Oddziałach Terenowych jak i w Centrali.</w:t>
            </w:r>
          </w:p>
          <w:p w14:paraId="4A0F35BA" w14:textId="77777777" w:rsidR="00425C15" w:rsidRPr="00C6015C" w:rsidRDefault="00425C15" w:rsidP="002A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2988" w14:textId="101BB949" w:rsidR="002A3182" w:rsidRPr="00C6015C" w:rsidRDefault="002A3182" w:rsidP="002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9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260"/>
              <w:gridCol w:w="1321"/>
              <w:gridCol w:w="1260"/>
              <w:gridCol w:w="1462"/>
              <w:gridCol w:w="1261"/>
            </w:tblGrid>
            <w:tr w:rsidR="009E1A9F" w:rsidRPr="00C6015C" w14:paraId="2F53918E" w14:textId="77777777" w:rsidTr="009E1A9F">
              <w:trPr>
                <w:trHeight w:val="253"/>
              </w:trPr>
              <w:tc>
                <w:tcPr>
                  <w:tcW w:w="79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4D2A011" w14:textId="78192526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Szacunkowe wpłaty na rachunek Funduszu (w zł)</w:t>
                  </w:r>
                </w:p>
              </w:tc>
            </w:tr>
            <w:tr w:rsidR="009E1A9F" w:rsidRPr="00C6015C" w14:paraId="7DB1E2C9" w14:textId="77777777" w:rsidTr="009E1A9F">
              <w:trPr>
                <w:trHeight w:val="253"/>
              </w:trPr>
              <w:tc>
                <w:tcPr>
                  <w:tcW w:w="262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3403C536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2024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0FB16D2E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2025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24B638E8" w14:textId="234F4BD3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2026 i następnych</w:t>
                  </w:r>
                </w:p>
              </w:tc>
            </w:tr>
            <w:tr w:rsidR="009E1A9F" w:rsidRPr="00C6015C" w14:paraId="33A1A539" w14:textId="77777777" w:rsidTr="009E1A9F">
              <w:trPr>
                <w:trHeight w:val="242"/>
              </w:trPr>
              <w:tc>
                <w:tcPr>
                  <w:tcW w:w="13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6364D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DF66D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36DE4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BA9CE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3CD9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111B9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</w:tr>
            <w:tr w:rsidR="009E1A9F" w:rsidRPr="00C6015C" w14:paraId="68D339CF" w14:textId="77777777" w:rsidTr="009E1A9F">
              <w:trPr>
                <w:trHeight w:val="230"/>
              </w:trPr>
              <w:tc>
                <w:tcPr>
                  <w:tcW w:w="13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C4C54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 kwartał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91D71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33 000 000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B333E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III i IV kwartał 2024</w:t>
                  </w:r>
                </w:p>
              </w:tc>
              <w:tc>
                <w:tcPr>
                  <w:tcW w:w="1259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9BE65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38 750 600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9FFAF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rok poprzedni</w:t>
                  </w:r>
                </w:p>
              </w:tc>
              <w:tc>
                <w:tcPr>
                  <w:tcW w:w="1259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2B1FE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77 501 200</w:t>
                  </w:r>
                </w:p>
              </w:tc>
            </w:tr>
            <w:tr w:rsidR="009E1A9F" w:rsidRPr="00C6015C" w14:paraId="62F9F704" w14:textId="77777777" w:rsidTr="009E1A9F">
              <w:trPr>
                <w:trHeight w:val="253"/>
              </w:trPr>
              <w:tc>
                <w:tcPr>
                  <w:tcW w:w="136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DA08E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II kwartał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51FB5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33 000 000</w:t>
                  </w: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E3E78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48AF41A8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76AF7D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1236FFA4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E1A9F" w:rsidRPr="00C6015C" w14:paraId="198EDE75" w14:textId="77777777" w:rsidTr="009E1A9F">
              <w:trPr>
                <w:trHeight w:val="253"/>
              </w:trPr>
              <w:tc>
                <w:tcPr>
                  <w:tcW w:w="136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63663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136F3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66 000 000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5F0F4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9910B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38 750 600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02A7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8883A" w14:textId="77777777" w:rsidR="009E1A9F" w:rsidRPr="00C6015C" w:rsidRDefault="009E1A9F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77 501 200</w:t>
                  </w:r>
                </w:p>
              </w:tc>
            </w:tr>
          </w:tbl>
          <w:p w14:paraId="129FD195" w14:textId="77777777" w:rsidR="009E1A9F" w:rsidRPr="00C6015C" w:rsidRDefault="009E1A9F" w:rsidP="002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CD7B" w14:textId="77777777" w:rsidR="009E1A9F" w:rsidRPr="00C6015C" w:rsidRDefault="009E1A9F" w:rsidP="002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DD13" w14:textId="54B712D5" w:rsidR="00CE3DC8" w:rsidRPr="00C6015C" w:rsidRDefault="00CE3DC8" w:rsidP="0019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9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187"/>
              <w:gridCol w:w="1398"/>
              <w:gridCol w:w="1187"/>
              <w:gridCol w:w="1548"/>
              <w:gridCol w:w="1189"/>
            </w:tblGrid>
            <w:tr w:rsidR="00FE1065" w:rsidRPr="00C6015C" w14:paraId="4B6E0F0D" w14:textId="77777777" w:rsidTr="00FE1065">
              <w:trPr>
                <w:trHeight w:val="257"/>
              </w:trPr>
              <w:tc>
                <w:tcPr>
                  <w:tcW w:w="795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6BFC5C4E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Szacunkowe wpłaty na rzecz KOWR z tytułu obsługi FOR (w zł)</w:t>
                  </w:r>
                </w:p>
              </w:tc>
            </w:tr>
            <w:tr w:rsidR="00FE1065" w:rsidRPr="00C6015C" w14:paraId="232A0326" w14:textId="77777777" w:rsidTr="00FE1065">
              <w:trPr>
                <w:trHeight w:val="257"/>
              </w:trPr>
              <w:tc>
                <w:tcPr>
                  <w:tcW w:w="26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58444328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2024 (2,5%)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4DD142C7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2025 (5%)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6FFB9FB0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roku 2026 i następnych (5%)</w:t>
                  </w:r>
                </w:p>
              </w:tc>
            </w:tr>
            <w:tr w:rsidR="00FE1065" w:rsidRPr="00C6015C" w14:paraId="6017BD31" w14:textId="77777777" w:rsidTr="00FE1065">
              <w:trPr>
                <w:trHeight w:val="244"/>
              </w:trPr>
              <w:tc>
                <w:tcPr>
                  <w:tcW w:w="14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784F9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518D4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44BA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74088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35449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534CE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kwota</w:t>
                  </w:r>
                </w:p>
              </w:tc>
            </w:tr>
            <w:tr w:rsidR="00FE1065" w:rsidRPr="00C6015C" w14:paraId="3DF6ED58" w14:textId="77777777" w:rsidTr="00FE1065">
              <w:trPr>
                <w:trHeight w:val="233"/>
              </w:trPr>
              <w:tc>
                <w:tcPr>
                  <w:tcW w:w="14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1F278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 kwartał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FAE1F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825 000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D4DE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III i IV kwartał 2024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E415B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E31E0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rok poprzedni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C34EA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3 875 060</w:t>
                  </w:r>
                </w:p>
              </w:tc>
            </w:tr>
            <w:tr w:rsidR="00FE1065" w:rsidRPr="00C6015C" w14:paraId="1C7007EA" w14:textId="77777777" w:rsidTr="00FE1065">
              <w:trPr>
                <w:trHeight w:val="244"/>
              </w:trPr>
              <w:tc>
                <w:tcPr>
                  <w:tcW w:w="144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C17DE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 II kwartał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C83C1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825 000</w:t>
                  </w:r>
                </w:p>
              </w:tc>
              <w:tc>
                <w:tcPr>
                  <w:tcW w:w="1398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7505D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2D62E40A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D32ED2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8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51B80A4D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1065" w:rsidRPr="00C6015C" w14:paraId="2EA2C151" w14:textId="77777777" w:rsidTr="00FE1065">
              <w:trPr>
                <w:trHeight w:val="257"/>
              </w:trPr>
              <w:tc>
                <w:tcPr>
                  <w:tcW w:w="144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C4A9E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74220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1 650 000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09E57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74BD8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567F3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19DE2" w14:textId="77777777" w:rsidR="00FE1065" w:rsidRPr="00C6015C" w:rsidRDefault="00FE106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3 875 060</w:t>
                  </w:r>
                </w:p>
              </w:tc>
            </w:tr>
          </w:tbl>
          <w:p w14:paraId="0E5A694C" w14:textId="3D863C03" w:rsidR="009E1A9F" w:rsidRPr="00C6015C" w:rsidRDefault="009E1A9F" w:rsidP="0019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A208" w14:textId="7FADB30E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Odnosząc się natomiast do kwestii podwojenia odpisu na rzecz KOWR informuję, że w I kwartale 2024 roku wpłynęła na rachunek FOR kwota 33 mln zł co stanowi 0,125% od wartości produktów rolnych.</w:t>
            </w:r>
            <w:r w:rsidR="00FE106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 tytułu obsługi FOR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za I kwartał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- KOWR otrzyma kwotę 825 tys. zł (2,5%)</w:t>
            </w:r>
            <w:r w:rsidR="00FE1065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Taka sama kwota wpłynie na rzecz KOWR za II kwartał 2024 r.</w:t>
            </w:r>
          </w:p>
          <w:p w14:paraId="7BC05E4C" w14:textId="1C6AE4A1" w:rsidR="00F0156F" w:rsidRPr="00C6015C" w:rsidRDefault="00F0156F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Zmniejszony wskaźnik do wartości 0,07% spowod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, że na rachunek FOR 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wpłynie za III i IV kwartał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szacowana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</w:t>
            </w:r>
            <w:r w:rsidR="00FE106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, a z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tytułu obsługi FOR – KOWR otrzyma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7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szacowaną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kwotę 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>1 937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tys. zł (5%)</w:t>
            </w:r>
            <w:r w:rsidR="00387EFC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3C22D" w14:textId="11050BD5" w:rsidR="00F0156F" w:rsidRPr="00C6015C" w:rsidRDefault="00F0156F" w:rsidP="002A3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Zwiększeni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A2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wskaźnika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wpłat </w:t>
            </w:r>
            <w:r w:rsidR="006E4BC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na rzecz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KOWR przy jednoczesnym zmniejszeni</w:t>
            </w:r>
            <w:r w:rsidR="000D7EA2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u kwoty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wpłat na FOR przez podmioty skupujące spowoduje zwiększenie należności FOR wobec KOWR o 12% w stosunku do aktualnych zapisów ustawy o FOR.</w:t>
            </w:r>
          </w:p>
          <w:p w14:paraId="1003756F" w14:textId="6FBCD30D" w:rsidR="00D93FCF" w:rsidRPr="00C6015C" w:rsidRDefault="00D93FCF" w:rsidP="002A3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9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3"/>
              <w:gridCol w:w="1664"/>
              <w:gridCol w:w="1171"/>
              <w:gridCol w:w="1460"/>
              <w:gridCol w:w="1103"/>
              <w:gridCol w:w="1124"/>
            </w:tblGrid>
            <w:tr w:rsidR="004E76AB" w:rsidRPr="00C6015C" w14:paraId="5559BD33" w14:textId="77777777" w:rsidTr="00EA3829">
              <w:trPr>
                <w:trHeight w:val="508"/>
              </w:trPr>
              <w:tc>
                <w:tcPr>
                  <w:tcW w:w="796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  <w:vAlign w:val="center"/>
                  <w:hideMark/>
                </w:tcPr>
                <w:p w14:paraId="76CA98ED" w14:textId="2DAC58BA" w:rsidR="004E76AB" w:rsidRPr="00C6015C" w:rsidRDefault="0041407C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4E76AB"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Różnica pomiędzy prognozowanymi przychodami KOWR</w:t>
                  </w:r>
                  <w:r w:rsidR="004E76AB"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br/>
                    <w:t>a przychodami jakie uzyskiwałby KOWR w obecnym stanie prawnym</w:t>
                  </w:r>
                </w:p>
              </w:tc>
            </w:tr>
            <w:tr w:rsidR="00EA3829" w:rsidRPr="00C6015C" w14:paraId="1906A252" w14:textId="77777777" w:rsidTr="0041407C">
              <w:trPr>
                <w:trHeight w:val="302"/>
              </w:trPr>
              <w:tc>
                <w:tcPr>
                  <w:tcW w:w="14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14:paraId="6EBC262A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Rok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14:paraId="431114E4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 okres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14:paraId="015B3D95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Wpływy na Fundusz</w:t>
                  </w:r>
                </w:p>
              </w:tc>
              <w:tc>
                <w:tcPr>
                  <w:tcW w:w="3687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4562CEF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Wpływy na rzecz KOWR</w:t>
                  </w:r>
                </w:p>
              </w:tc>
            </w:tr>
            <w:tr w:rsidR="00EA3829" w:rsidRPr="00C6015C" w14:paraId="06718E8B" w14:textId="77777777" w:rsidTr="0041407C">
              <w:trPr>
                <w:trHeight w:val="577"/>
              </w:trPr>
              <w:tc>
                <w:tcPr>
                  <w:tcW w:w="144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2E8DEC6F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15B428D8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3B8F9F61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FE2113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Obecny stan prawny (2,5%)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14:paraId="6EBB12FD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Nowelizacja ustawy (5%)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14:paraId="19D473F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Różnica</w:t>
                  </w:r>
                </w:p>
              </w:tc>
            </w:tr>
            <w:tr w:rsidR="00EA3829" w:rsidRPr="00C6015C" w14:paraId="58518DE1" w14:textId="77777777" w:rsidTr="0041407C">
              <w:trPr>
                <w:trHeight w:val="288"/>
              </w:trPr>
              <w:tc>
                <w:tcPr>
                  <w:tcW w:w="14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62CBB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2024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EF1A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 kwartał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966D6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33 000 000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1169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825 000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7B1C1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nd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AECF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nd</w:t>
                  </w:r>
                </w:p>
              </w:tc>
            </w:tr>
            <w:tr w:rsidR="00EA3829" w:rsidRPr="00C6015C" w14:paraId="34787461" w14:textId="77777777" w:rsidTr="0041407C">
              <w:trPr>
                <w:trHeight w:val="275"/>
              </w:trPr>
              <w:tc>
                <w:tcPr>
                  <w:tcW w:w="14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CDBE3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2024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C6391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II kwartał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46BD2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33 000 000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2F55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825 000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993C3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nd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68F69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nd</w:t>
                  </w:r>
                </w:p>
              </w:tc>
            </w:tr>
            <w:tr w:rsidR="00EA3829" w:rsidRPr="00C6015C" w14:paraId="12426C3A" w14:textId="77777777" w:rsidTr="0041407C">
              <w:trPr>
                <w:trHeight w:val="275"/>
              </w:trPr>
              <w:tc>
                <w:tcPr>
                  <w:tcW w:w="14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580C9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2025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A66CD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III i IV kwartał 2024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6A0C3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38 750 600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22DF6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968 765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9F708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6BE60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968 765</w:t>
                  </w:r>
                </w:p>
              </w:tc>
            </w:tr>
            <w:tr w:rsidR="00EA3829" w:rsidRPr="00C6015C" w14:paraId="617716F8" w14:textId="77777777" w:rsidTr="0041407C">
              <w:trPr>
                <w:trHeight w:val="288"/>
              </w:trPr>
              <w:tc>
                <w:tcPr>
                  <w:tcW w:w="14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EB095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2026 i kolejne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910DC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ubiegły rok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87B6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77 501 200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2C9B9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1BDF5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3 875 060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15497" w14:textId="77777777" w:rsidR="004E76AB" w:rsidRPr="00C6015C" w:rsidRDefault="004E76AB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</w:tr>
          </w:tbl>
          <w:p w14:paraId="402FF067" w14:textId="3B014F1A" w:rsidR="004E76AB" w:rsidRPr="00C6015C" w:rsidRDefault="004E76AB" w:rsidP="002A3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0A94" w14:textId="670AF084" w:rsidR="00F0156F" w:rsidRPr="00C6015C" w:rsidRDefault="0041407C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Zmniejszenie </w:t>
            </w:r>
            <w:r w:rsidR="003B4028" w:rsidRPr="00C6015C">
              <w:rPr>
                <w:rFonts w:ascii="Times New Roman" w:hAnsi="Times New Roman" w:cs="Times New Roman"/>
                <w:sz w:val="24"/>
                <w:szCs w:val="24"/>
              </w:rPr>
              <w:t>wpłat na FOR u</w:t>
            </w:r>
            <w:r w:rsidR="00F0156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zasadnia podwojenie odpisu </w:t>
            </w:r>
            <w:r w:rsidR="003B4028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na rzecz KOWR. Dodatkowo  należy mieć na uwadze, że</w:t>
            </w:r>
            <w:r w:rsidR="00F0156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2024 r. koszt wynagrodzeń i pochodnych w sferze budżetowej, w tym również w KOWR wzrósł o 20%</w:t>
            </w:r>
            <w:r w:rsidR="003B4028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a także  należy mieć na względzie </w:t>
            </w:r>
            <w:r w:rsidR="00F0156F" w:rsidRPr="00C6015C">
              <w:rPr>
                <w:rFonts w:ascii="Times New Roman" w:hAnsi="Times New Roman" w:cs="Times New Roman"/>
                <w:sz w:val="24"/>
                <w:szCs w:val="24"/>
              </w:rPr>
              <w:t>stale rosną</w:t>
            </w:r>
            <w:r w:rsidR="003B4028" w:rsidRPr="00C6015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F0156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koszty w szczególności energii, usług pocztowych czy usług związanych z utrzymaniem powierzchni biurowej.</w:t>
            </w:r>
          </w:p>
          <w:p w14:paraId="0BBB8927" w14:textId="3FA57E80" w:rsidR="00283A45" w:rsidRPr="00C6015C" w:rsidRDefault="003B4028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Szacuje się, że o</w:t>
            </w:r>
            <w:r w:rsidR="00283A45" w:rsidRPr="00C6015C">
              <w:rPr>
                <w:rFonts w:ascii="Times New Roman" w:hAnsi="Times New Roman" w:cs="Times New Roman"/>
                <w:sz w:val="24"/>
                <w:szCs w:val="24"/>
              </w:rPr>
              <w:t>bsługa zadań wynikających z ustawy nałożonych na KOWR wyn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="00283A4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33 tys.</w:t>
            </w:r>
            <w:r w:rsidR="00283A4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roboczogodzin rocznie. Średnia</w:t>
            </w:r>
            <w:r w:rsidR="005E4FD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pracochłonność </w:t>
            </w:r>
            <w:r w:rsidR="00283A45" w:rsidRPr="00C6015C">
              <w:rPr>
                <w:rFonts w:ascii="Times New Roman" w:hAnsi="Times New Roman" w:cs="Times New Roman"/>
                <w:sz w:val="24"/>
                <w:szCs w:val="24"/>
              </w:rPr>
              <w:t>obsłu</w:t>
            </w:r>
            <w:r w:rsidR="005E4FD5" w:rsidRPr="00C6015C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="00283A4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jednego dokumentu wynosi 2,5 roboczogodziny.</w:t>
            </w:r>
          </w:p>
          <w:p w14:paraId="0709A202" w14:textId="4AF2D3B1" w:rsidR="00F0156F" w:rsidRPr="00C6015C" w:rsidRDefault="00F0156F" w:rsidP="003D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77" w:rsidRPr="00DF3876" w14:paraId="6510DE70" w14:textId="77777777" w:rsidTr="00FB1A77">
        <w:trPr>
          <w:trHeight w:val="345"/>
        </w:trPr>
        <w:tc>
          <w:tcPr>
            <w:tcW w:w="10773" w:type="dxa"/>
            <w:gridSpan w:val="28"/>
            <w:shd w:val="clear" w:color="auto" w:fill="99CCFF"/>
          </w:tcPr>
          <w:p w14:paraId="5F1FE13E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Wpływ na </w:t>
            </w: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B1A77" w:rsidRPr="00DF3876" w14:paraId="4F200628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FFFFFF"/>
          </w:tcPr>
          <w:p w14:paraId="53326380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FB1A77" w:rsidRPr="00DF3876" w14:paraId="1F250638" w14:textId="77777777" w:rsidTr="00AE2714">
        <w:trPr>
          <w:trHeight w:val="541"/>
        </w:trPr>
        <w:tc>
          <w:tcPr>
            <w:tcW w:w="4181" w:type="dxa"/>
            <w:gridSpan w:val="7"/>
            <w:shd w:val="clear" w:color="auto" w:fill="FFFFFF"/>
          </w:tcPr>
          <w:p w14:paraId="1A991283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D67E73B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61EB2C1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2BC5461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DFDE4E7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0435FB1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3BAC0D4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FFFFFF"/>
          </w:tcPr>
          <w:p w14:paraId="2E8428FC" w14:textId="77777777" w:rsidR="00FB1A77" w:rsidRPr="00C6015C" w:rsidRDefault="00FB1A77" w:rsidP="00FB1A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A42374" w:rsidRPr="00DF3876" w14:paraId="18CAF865" w14:textId="77777777" w:rsidTr="00AE2714">
        <w:trPr>
          <w:trHeight w:val="142"/>
        </w:trPr>
        <w:tc>
          <w:tcPr>
            <w:tcW w:w="1888" w:type="dxa"/>
            <w:vMerge w:val="restart"/>
            <w:shd w:val="clear" w:color="auto" w:fill="FFFFFF"/>
          </w:tcPr>
          <w:p w14:paraId="6A6C4E6F" w14:textId="77777777" w:rsidR="00A42374" w:rsidRPr="00C6015C" w:rsidRDefault="00A42374" w:rsidP="00FB1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ujęciu pieniężnym</w:t>
            </w:r>
          </w:p>
          <w:p w14:paraId="5809EC16" w14:textId="77777777" w:rsidR="00A42374" w:rsidRPr="00C6015C" w:rsidRDefault="00A42374" w:rsidP="00FB1A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(w mln zł, </w:t>
            </w:r>
          </w:p>
          <w:p w14:paraId="0FB2FA30" w14:textId="77777777" w:rsidR="00A42374" w:rsidRPr="00C6015C" w:rsidRDefault="00A42374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034B005" w14:textId="77777777" w:rsidR="00A42374" w:rsidRPr="00C6015C" w:rsidRDefault="00A42374" w:rsidP="00425C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0518C93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38ADEA9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18CCB83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16863CA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CC91852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9B6D6C2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FFFFFF"/>
          </w:tcPr>
          <w:p w14:paraId="6659A990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0F6708" w:rsidRPr="00DF3876" w14:paraId="642E770A" w14:textId="77777777" w:rsidTr="00AE2714">
        <w:trPr>
          <w:trHeight w:val="142"/>
        </w:trPr>
        <w:tc>
          <w:tcPr>
            <w:tcW w:w="1888" w:type="dxa"/>
            <w:vMerge/>
            <w:shd w:val="clear" w:color="auto" w:fill="FFFFFF"/>
          </w:tcPr>
          <w:p w14:paraId="3DA7F091" w14:textId="77777777" w:rsidR="000F6708" w:rsidRPr="00C6015C" w:rsidRDefault="000F6708" w:rsidP="000F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EC4B527" w14:textId="0C075EF7" w:rsidR="000F6708" w:rsidRPr="00C6015C" w:rsidRDefault="000F6708" w:rsidP="00425C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sektor mikro-, małych i średnich przedsiębiorstw – wpłaty na rzecz Funduszu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B668824" w14:textId="37D6FF78" w:rsidR="000F6708" w:rsidRPr="00C6015C" w:rsidRDefault="005E4FD5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7818100" w14:textId="5CC80F62" w:rsidR="000F6708" w:rsidRPr="00C6015C" w:rsidRDefault="004602ED" w:rsidP="00460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4FD5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99,64</w:t>
            </w: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E3ED87B" w14:textId="1F503162" w:rsidR="000F6708" w:rsidRPr="00C6015C" w:rsidRDefault="004602ED" w:rsidP="00460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-60,9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C03CDB7" w14:textId="62834342" w:rsidR="000F6708" w:rsidRPr="00C6015C" w:rsidRDefault="004602ED" w:rsidP="00460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-60,9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8F78F98" w14:textId="60B81FD4" w:rsidR="000F6708" w:rsidRPr="00C6015C" w:rsidRDefault="004602ED" w:rsidP="00460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-60,9 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C4C70D8" w14:textId="12A9F497" w:rsidR="000F6708" w:rsidRPr="00C6015C" w:rsidRDefault="004602ED" w:rsidP="004602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-60,9 </w:t>
            </w:r>
          </w:p>
        </w:tc>
        <w:tc>
          <w:tcPr>
            <w:tcW w:w="965" w:type="dxa"/>
            <w:shd w:val="clear" w:color="auto" w:fill="FFFFFF"/>
          </w:tcPr>
          <w:p w14:paraId="3B91D1E8" w14:textId="2463C819" w:rsidR="000F6708" w:rsidRPr="00C6015C" w:rsidRDefault="004602ED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4FD5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680,74</w:t>
            </w: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374" w:rsidRPr="00DF3876" w14:paraId="5EBBEA1B" w14:textId="77777777" w:rsidTr="00AE2714">
        <w:trPr>
          <w:trHeight w:val="142"/>
        </w:trPr>
        <w:tc>
          <w:tcPr>
            <w:tcW w:w="1888" w:type="dxa"/>
            <w:vMerge/>
            <w:shd w:val="clear" w:color="auto" w:fill="FFFFFF"/>
          </w:tcPr>
          <w:p w14:paraId="65999897" w14:textId="77777777" w:rsidR="00A42374" w:rsidRPr="00C6015C" w:rsidRDefault="00A42374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07FD084" w14:textId="77777777" w:rsidR="00A42374" w:rsidRPr="00C6015C" w:rsidRDefault="00A42374" w:rsidP="00425C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26F34DD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F4BE51E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DA179C6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6C9A4E0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0C720A1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23BB8F9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FFFFFF"/>
          </w:tcPr>
          <w:p w14:paraId="5834054B" w14:textId="77777777" w:rsidR="00A42374" w:rsidRPr="00C6015C" w:rsidRDefault="00A42374" w:rsidP="00EA38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C83118" w:rsidRPr="00DF3876" w14:paraId="3E7CC11A" w14:textId="77777777" w:rsidTr="00AE2714">
        <w:trPr>
          <w:trHeight w:val="142"/>
        </w:trPr>
        <w:tc>
          <w:tcPr>
            <w:tcW w:w="1888" w:type="dxa"/>
            <w:vMerge/>
            <w:shd w:val="clear" w:color="auto" w:fill="FFFFFF"/>
          </w:tcPr>
          <w:p w14:paraId="6A11022C" w14:textId="77777777" w:rsidR="00C83118" w:rsidRPr="00C6015C" w:rsidRDefault="00C83118" w:rsidP="00C831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98D2F32" w14:textId="11D2CF6C" w:rsidR="00C83118" w:rsidRPr="00C6015C" w:rsidRDefault="00C83118" w:rsidP="00C8311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Producenci rolni, którzy otrzymają </w:t>
            </w: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rekompensaty z Funduszu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8586982" w14:textId="631DF97D" w:rsidR="00C83118" w:rsidRPr="00C6015C" w:rsidRDefault="00C83118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2D4599F" w14:textId="5C7EDCB4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311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77F07D9" w14:textId="527DB736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311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F5CD691" w14:textId="2B9D32AF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311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7A03E23" w14:textId="5FF8375C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311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97C86CC" w14:textId="0C5757CC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311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</w:tcPr>
          <w:p w14:paraId="394C4841" w14:textId="7DCA6AED" w:rsidR="00C83118" w:rsidRPr="00C6015C" w:rsidRDefault="005E4FD5" w:rsidP="00C831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1A77" w:rsidRPr="00DF3876" w14:paraId="6F86CA84" w14:textId="77777777" w:rsidTr="00AE2714">
        <w:trPr>
          <w:trHeight w:val="142"/>
        </w:trPr>
        <w:tc>
          <w:tcPr>
            <w:tcW w:w="1888" w:type="dxa"/>
            <w:vMerge w:val="restart"/>
            <w:shd w:val="clear" w:color="auto" w:fill="FFFFFF"/>
          </w:tcPr>
          <w:p w14:paraId="5308D3F7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4B89C8D" w14:textId="77777777" w:rsidR="00FB1A77" w:rsidRPr="00C6015C" w:rsidRDefault="00FB1A77" w:rsidP="00425C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6592" w:type="dxa"/>
            <w:gridSpan w:val="21"/>
            <w:shd w:val="clear" w:color="auto" w:fill="FFFFFF"/>
          </w:tcPr>
          <w:p w14:paraId="095A7D55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2F58CBEE" w14:textId="77777777" w:rsidTr="00AE2714">
        <w:trPr>
          <w:trHeight w:val="142"/>
        </w:trPr>
        <w:tc>
          <w:tcPr>
            <w:tcW w:w="1888" w:type="dxa"/>
            <w:vMerge/>
            <w:shd w:val="clear" w:color="auto" w:fill="FFFFFF"/>
          </w:tcPr>
          <w:p w14:paraId="21142357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C9C7DF9" w14:textId="77777777" w:rsidR="00FB1A77" w:rsidRPr="00C6015C" w:rsidRDefault="00FB1A77" w:rsidP="00425C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6592" w:type="dxa"/>
            <w:gridSpan w:val="21"/>
            <w:shd w:val="clear" w:color="auto" w:fill="FFFFFF"/>
          </w:tcPr>
          <w:p w14:paraId="3A998A3B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170A628F" w14:textId="77777777" w:rsidTr="00AE2714">
        <w:trPr>
          <w:trHeight w:val="699"/>
        </w:trPr>
        <w:tc>
          <w:tcPr>
            <w:tcW w:w="1888" w:type="dxa"/>
            <w:vMerge/>
            <w:shd w:val="clear" w:color="auto" w:fill="FFFFFF"/>
          </w:tcPr>
          <w:p w14:paraId="7C9442C6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D2938C" w14:textId="77777777" w:rsidR="00FB1A77" w:rsidRPr="00C6015C" w:rsidRDefault="00FB1A77" w:rsidP="00425C15">
            <w:pPr>
              <w:tabs>
                <w:tab w:val="right" w:pos="193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rodzina, obywatele oraz gospodarstwa domowe</w:t>
            </w: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2" w:type="dxa"/>
            <w:gridSpan w:val="21"/>
            <w:shd w:val="clear" w:color="auto" w:fill="FFFFFF"/>
          </w:tcPr>
          <w:p w14:paraId="4F73582C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FB1A77" w:rsidRPr="00DF3876" w14:paraId="0956FE2C" w14:textId="77777777" w:rsidTr="00AE2714">
        <w:trPr>
          <w:trHeight w:val="142"/>
        </w:trPr>
        <w:tc>
          <w:tcPr>
            <w:tcW w:w="1888" w:type="dxa"/>
            <w:shd w:val="clear" w:color="auto" w:fill="FFFFFF"/>
          </w:tcPr>
          <w:p w14:paraId="0473C1DF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7E14B25" w14:textId="4335AA46" w:rsidR="00FB1A77" w:rsidRPr="00C6015C" w:rsidRDefault="00B32301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Producenci rolni</w:t>
            </w:r>
          </w:p>
        </w:tc>
        <w:tc>
          <w:tcPr>
            <w:tcW w:w="6592" w:type="dxa"/>
            <w:gridSpan w:val="21"/>
            <w:shd w:val="clear" w:color="auto" w:fill="FFFFFF"/>
          </w:tcPr>
          <w:p w14:paraId="490CC10D" w14:textId="1D739903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Utrzymanie płynności finansowej gospodarstw rolnych. </w:t>
            </w:r>
          </w:p>
        </w:tc>
      </w:tr>
      <w:tr w:rsidR="00FB1A77" w:rsidRPr="00DF3876" w14:paraId="3802732D" w14:textId="77777777" w:rsidTr="00FA3670">
        <w:trPr>
          <w:trHeight w:val="980"/>
        </w:trPr>
        <w:tc>
          <w:tcPr>
            <w:tcW w:w="2535" w:type="dxa"/>
            <w:gridSpan w:val="2"/>
            <w:shd w:val="clear" w:color="auto" w:fill="FFFFFF"/>
          </w:tcPr>
          <w:p w14:paraId="6961876B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238" w:type="dxa"/>
            <w:gridSpan w:val="26"/>
            <w:shd w:val="clear" w:color="auto" w:fill="FFFFFF"/>
            <w:vAlign w:val="center"/>
          </w:tcPr>
          <w:p w14:paraId="70EA8E40" w14:textId="202239CA" w:rsidR="00672BB0" w:rsidRPr="00C6015C" w:rsidRDefault="00FB1A77" w:rsidP="00EA38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ustawy ze względu na 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>niewielką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skalę upadłości podmiotów nabywających produkty rolne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nie wpłynie na konkurencyjność gospodarki i przedsiębiorczość. Projektowane przepisy nie będą miały wpływu na sytuację ekonomiczną i społeczną rodzin, a także osób niepełnosprawnych oraz osób starszych. Projektowan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ustawa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nie określa zasad podejmowania, wykonywania lub zakończenia działalności gospodarczej, zatem nie wymaga odrębnej oceny w tym zakresie. </w:t>
            </w:r>
            <w:r w:rsidR="001B359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Wydatkowanie przez firmy skupujące </w:t>
            </w:r>
            <w:r w:rsidR="00D874C0" w:rsidRPr="00C601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A3829" w:rsidRPr="00C601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B4682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95" w:rsidRPr="00C6015C">
              <w:rPr>
                <w:rFonts w:ascii="Times New Roman" w:hAnsi="Times New Roman" w:cs="Times New Roman"/>
                <w:sz w:val="24"/>
                <w:szCs w:val="24"/>
              </w:rPr>
              <w:t>mln zł rocznie na zasilenie F</w:t>
            </w:r>
            <w:r w:rsidR="00C24E3E" w:rsidRPr="00C6015C">
              <w:rPr>
                <w:rFonts w:ascii="Times New Roman" w:hAnsi="Times New Roman" w:cs="Times New Roman"/>
                <w:sz w:val="24"/>
                <w:szCs w:val="24"/>
              </w:rPr>
              <w:t>unduszu</w:t>
            </w:r>
            <w:r w:rsidR="001B3595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może spowodować 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>nieznaczny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95" w:rsidRPr="00C6015C">
              <w:rPr>
                <w:rFonts w:ascii="Times New Roman" w:hAnsi="Times New Roman" w:cs="Times New Roman"/>
                <w:sz w:val="24"/>
                <w:szCs w:val="24"/>
              </w:rPr>
              <w:t>wzrost cen żywności o ok. 0,0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595" w:rsidRPr="00C6015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EA3829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>W przypadku zachowania współczynnika 0,125 % wpłaty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na Fundusz Ochrony Rolnictwa 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wynosiłyby </w:t>
            </w:r>
            <w:r w:rsidR="00406D2C" w:rsidRPr="00C601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EA3829" w:rsidRPr="00C6015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B62A4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mln zł, co mogłoby spowodować wzrost żywności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 wysokości 0,03%</w:t>
            </w:r>
            <w:r w:rsidR="00672BB0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EFA66" w14:textId="3A48CF0E" w:rsidR="00662435" w:rsidRPr="00C6015C" w:rsidRDefault="00662435" w:rsidP="0066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8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568"/>
              <w:gridCol w:w="1839"/>
              <w:gridCol w:w="1533"/>
              <w:gridCol w:w="1225"/>
            </w:tblGrid>
            <w:tr w:rsidR="00662435" w:rsidRPr="00C6015C" w14:paraId="53ACFCB5" w14:textId="77777777" w:rsidTr="00662435">
              <w:trPr>
                <w:trHeight w:val="170"/>
              </w:trPr>
              <w:tc>
                <w:tcPr>
                  <w:tcW w:w="789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BFBFBF"/>
                  <w:vAlign w:val="bottom"/>
                  <w:hideMark/>
                </w:tcPr>
                <w:p w14:paraId="015C797A" w14:textId="28C29C82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Różnica pomiędzy prognozowanymi wydatkami podmiotów rynku spożywczego oraz wysokością możliwej rekompensaty dla rolników wynikającą z projektowanej zmiany oraz w obecnym stanie prawnym</w:t>
                  </w:r>
                </w:p>
              </w:tc>
            </w:tr>
            <w:tr w:rsidR="00662435" w:rsidRPr="00C6015C" w14:paraId="6D5C5C2E" w14:textId="77777777" w:rsidTr="00662435">
              <w:trPr>
                <w:trHeight w:val="251"/>
              </w:trPr>
              <w:tc>
                <w:tcPr>
                  <w:tcW w:w="17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E679F39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Przepisy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8540920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Lata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AEEEC0A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Wydatki podmiotów rynku spożywczego (wpływ na Fundusz)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AE20630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Kwota na rekompensaty dla rolników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C142F03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Różnica</w:t>
                  </w:r>
                </w:p>
              </w:tc>
            </w:tr>
            <w:tr w:rsidR="00662435" w:rsidRPr="00C6015C" w14:paraId="5C623EC3" w14:textId="77777777" w:rsidTr="00662435">
              <w:trPr>
                <w:trHeight w:val="84"/>
              </w:trPr>
              <w:tc>
                <w:tcPr>
                  <w:tcW w:w="1730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B49459A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Wg obecnego stanu prawnego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FE636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F611C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69 197 500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D518E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67 467 563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E7B04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1 729 938</w:t>
                  </w:r>
                </w:p>
              </w:tc>
            </w:tr>
            <w:tr w:rsidR="00662435" w:rsidRPr="00C6015C" w14:paraId="7D6FCF2B" w14:textId="77777777" w:rsidTr="00662435">
              <w:trPr>
                <w:trHeight w:val="80"/>
              </w:trPr>
              <w:tc>
                <w:tcPr>
                  <w:tcW w:w="1730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400EB7D9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FE716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2026 i kolejne lata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0F601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138 395 000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A7B59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134 935 125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AF041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3 459 875</w:t>
                  </w:r>
                </w:p>
              </w:tc>
            </w:tr>
            <w:tr w:rsidR="00662435" w:rsidRPr="00C6015C" w14:paraId="5909E9DA" w14:textId="77777777" w:rsidTr="00662435">
              <w:trPr>
                <w:trHeight w:val="84"/>
              </w:trPr>
              <w:tc>
                <w:tcPr>
                  <w:tcW w:w="1730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B917E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Wg nowelizacji ustawy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965C4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1E59F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38 750 600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2E14D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36 813 070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A06F6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1 937 530</w:t>
                  </w:r>
                </w:p>
              </w:tc>
            </w:tr>
            <w:tr w:rsidR="00662435" w:rsidRPr="00C6015C" w14:paraId="0AE15FB5" w14:textId="77777777" w:rsidTr="00662435">
              <w:trPr>
                <w:trHeight w:val="84"/>
              </w:trPr>
              <w:tc>
                <w:tcPr>
                  <w:tcW w:w="1730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6C5D2BE8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A49B5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2026 i kolejne lata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A8A49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77 501 200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7CAB8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73 626 140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8B12A" w14:textId="77777777" w:rsidR="00662435" w:rsidRPr="00C6015C" w:rsidRDefault="00662435" w:rsidP="00FC13E1">
                  <w:pPr>
                    <w:framePr w:hSpace="141" w:wrap="around" w:vAnchor="text" w:hAnchor="page" w:x="668" w:y="-14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60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3 875 060</w:t>
                  </w:r>
                </w:p>
              </w:tc>
            </w:tr>
          </w:tbl>
          <w:p w14:paraId="05070498" w14:textId="2C53F252" w:rsidR="00F0156F" w:rsidRPr="00C6015C" w:rsidRDefault="00F0156F" w:rsidP="006624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Należy zauważyć, ż</w:t>
            </w:r>
            <w:r w:rsidR="003503BD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e proponowany w zmianie ustawy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harmonogram płatności przez podmioty skupujące powoduje zmniejszen</w:t>
            </w:r>
            <w:r w:rsidR="00F2723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ie wpływów do KOWR </w:t>
            </w:r>
            <w:r w:rsidR="000459D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 tytułu obsługi </w:t>
            </w:r>
            <w:r w:rsidR="00F2723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w roku 2024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i 2025 odpowiednio do kwoty 1,65 mln i 1,</w:t>
            </w:r>
            <w:r w:rsidR="00FA3670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mln zł.</w:t>
            </w:r>
          </w:p>
          <w:p w14:paraId="3DC273FF" w14:textId="77777777" w:rsidR="005F61A2" w:rsidRPr="00C6015C" w:rsidRDefault="005F61A2" w:rsidP="00F015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Dwuletnie doświadczenie w przyznawaniu pomocy dla </w:t>
            </w:r>
            <w:r w:rsidR="00140386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producentów rolnych  pozwala na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stwierd</w:t>
            </w:r>
            <w:r w:rsidR="00140386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zenie, że stosowanie korekty 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wskaźnikowej w wypłacie rekompensat  nie powinno mieć miejsca.</w:t>
            </w:r>
          </w:p>
          <w:p w14:paraId="5D94FEDE" w14:textId="551C7B19" w:rsidR="0059332E" w:rsidRPr="00C6015C" w:rsidRDefault="0059332E" w:rsidP="00F015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Wypłaty rekompensat dla producentów rolnych będą realizowane do wysokości kwot pozostających do dyspozycji w danym roku na rachunku FOR. Zmiana ustawy nie wpłynie na pomniejszenie wypłat rekompensat dla producentów rolnych, co wynika z kwot wnioskowanych przez producentów rolnych z wniosków o rekompensatę złożonych w 2023 i w 2024 r.</w:t>
            </w:r>
          </w:p>
        </w:tc>
      </w:tr>
      <w:tr w:rsidR="00FB1A77" w:rsidRPr="00DF3876" w14:paraId="6C11CE96" w14:textId="77777777" w:rsidTr="00FB1A77">
        <w:trPr>
          <w:trHeight w:val="342"/>
        </w:trPr>
        <w:tc>
          <w:tcPr>
            <w:tcW w:w="10773" w:type="dxa"/>
            <w:gridSpan w:val="28"/>
            <w:shd w:val="clear" w:color="auto" w:fill="99CCFF"/>
            <w:vAlign w:val="center"/>
          </w:tcPr>
          <w:p w14:paraId="510947BC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FB1A77" w:rsidRPr="00DF3876" w14:paraId="69FB8812" w14:textId="77777777" w:rsidTr="00FB1A77">
        <w:trPr>
          <w:trHeight w:val="151"/>
        </w:trPr>
        <w:tc>
          <w:tcPr>
            <w:tcW w:w="10773" w:type="dxa"/>
            <w:gridSpan w:val="28"/>
            <w:shd w:val="clear" w:color="auto" w:fill="FFFFFF"/>
          </w:tcPr>
          <w:p w14:paraId="022F41CA" w14:textId="654FA3A3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5FDF594A" w14:textId="77777777" w:rsidTr="00AE2714">
        <w:trPr>
          <w:trHeight w:val="946"/>
        </w:trPr>
        <w:tc>
          <w:tcPr>
            <w:tcW w:w="5403" w:type="dxa"/>
            <w:gridSpan w:val="12"/>
            <w:shd w:val="clear" w:color="auto" w:fill="FFFFFF"/>
          </w:tcPr>
          <w:p w14:paraId="71A00264" w14:textId="77777777" w:rsidR="00FB1A77" w:rsidRPr="00C6015C" w:rsidRDefault="00FB1A77" w:rsidP="00FB1A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370" w:type="dxa"/>
            <w:gridSpan w:val="16"/>
            <w:shd w:val="clear" w:color="auto" w:fill="FFFFFF"/>
          </w:tcPr>
          <w:p w14:paraId="22889DBB" w14:textId="79D257E9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5963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</w:p>
          <w:p w14:paraId="6E17DBE2" w14:textId="6A00BCA1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9371846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☒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  <w:p w14:paraId="245B5BD9" w14:textId="0802AB3E" w:rsidR="00FB1A77" w:rsidRPr="00C6015C" w:rsidRDefault="00F463F2" w:rsidP="00FB1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2441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dotyczy</w:t>
            </w:r>
          </w:p>
        </w:tc>
      </w:tr>
      <w:tr w:rsidR="00FB1A77" w:rsidRPr="00DF3876" w14:paraId="4080F7A7" w14:textId="77777777" w:rsidTr="00AE2714">
        <w:trPr>
          <w:trHeight w:val="1245"/>
        </w:trPr>
        <w:tc>
          <w:tcPr>
            <w:tcW w:w="5403" w:type="dxa"/>
            <w:gridSpan w:val="12"/>
            <w:shd w:val="clear" w:color="auto" w:fill="FFFFFF"/>
          </w:tcPr>
          <w:p w14:paraId="16715456" w14:textId="6F0E8AC4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434525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☒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14:paraId="14BD22AA" w14:textId="16F1DE91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3881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14:paraId="36E788CF" w14:textId="3FFEFE47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83318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14:paraId="6B7837C0" w14:textId="336DC6ED" w:rsidR="00FB1A77" w:rsidRPr="00C6015C" w:rsidRDefault="00F463F2" w:rsidP="00FB1A77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7672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0" w:type="dxa"/>
            <w:gridSpan w:val="16"/>
            <w:shd w:val="clear" w:color="auto" w:fill="FFFFFF"/>
          </w:tcPr>
          <w:p w14:paraId="7DFFB6AF" w14:textId="1AD5248D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10449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14:paraId="5610542E" w14:textId="58D754B2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2810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4B7A453F" w14:textId="591400F6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13457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14:paraId="460ECAA5" w14:textId="62C67896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204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A77" w:rsidRPr="00DF3876" w14:paraId="560C4CA3" w14:textId="77777777" w:rsidTr="00AE2714">
        <w:trPr>
          <w:trHeight w:val="870"/>
        </w:trPr>
        <w:tc>
          <w:tcPr>
            <w:tcW w:w="5403" w:type="dxa"/>
            <w:gridSpan w:val="12"/>
            <w:shd w:val="clear" w:color="auto" w:fill="FFFFFF"/>
          </w:tcPr>
          <w:p w14:paraId="2EA9A819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370" w:type="dxa"/>
            <w:gridSpan w:val="16"/>
            <w:shd w:val="clear" w:color="auto" w:fill="FFFFFF"/>
          </w:tcPr>
          <w:p w14:paraId="3DA2862C" w14:textId="13CAA9AA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339200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☒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</w:t>
            </w:r>
          </w:p>
          <w:p w14:paraId="1F021D94" w14:textId="7C635DC0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951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  <w:p w14:paraId="312AE7D3" w14:textId="3B56A3A5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10788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A4FA8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3E4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dotyczy</w:t>
            </w:r>
          </w:p>
        </w:tc>
      </w:tr>
      <w:tr w:rsidR="00FB1A77" w:rsidRPr="00DF3876" w14:paraId="2D140F38" w14:textId="77777777" w:rsidTr="00FB1A77">
        <w:trPr>
          <w:trHeight w:val="630"/>
        </w:trPr>
        <w:tc>
          <w:tcPr>
            <w:tcW w:w="10773" w:type="dxa"/>
            <w:gridSpan w:val="28"/>
            <w:shd w:val="clear" w:color="auto" w:fill="FFFFFF"/>
          </w:tcPr>
          <w:p w14:paraId="30E4F1E4" w14:textId="77777777" w:rsidR="00FB1A77" w:rsidRPr="00C6015C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Komentarz:</w:t>
            </w:r>
          </w:p>
          <w:p w14:paraId="5A208826" w14:textId="34F9392C" w:rsidR="003D03E4" w:rsidRPr="00C6015C" w:rsidRDefault="00734F01" w:rsidP="00FB1A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Projekt ustawy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>zmniejsza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obciąże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regulacyjn</w:t>
            </w:r>
            <w:r w:rsidR="005F61A2" w:rsidRPr="00C601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650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wynikające ze zmniejszeni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650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ilości składany</w:t>
            </w:r>
            <w:r w:rsidR="00A86B23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ch deklaracji i terminu wpłaty </w:t>
            </w:r>
            <w:r w:rsidR="0010650C" w:rsidRPr="00C6015C">
              <w:rPr>
                <w:rFonts w:ascii="Times New Roman" w:hAnsi="Times New Roman" w:cs="Times New Roman"/>
                <w:sz w:val="24"/>
                <w:szCs w:val="24"/>
              </w:rPr>
              <w:t>na rachunek Funduszu Ochrony Rolnictwa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5B2A3C" w:rsidRPr="00C6015C">
              <w:rPr>
                <w:rFonts w:ascii="Times New Roman" w:hAnsi="Times New Roman" w:cs="Times New Roman"/>
                <w:sz w:val="24"/>
                <w:szCs w:val="24"/>
              </w:rPr>
              <w:t>zakłada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rezygnacj</w:t>
            </w:r>
            <w:r w:rsidR="005B2A3C" w:rsidRPr="00C6015C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9332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 nakładania kar za brak złożenia deklaracji</w:t>
            </w:r>
            <w:r w:rsidR="005B2A3C"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77" w:rsidRPr="00DF3876" w14:paraId="7BB2E22F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7598A305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FB1A77" w:rsidRPr="00DF3876" w14:paraId="40312817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auto"/>
          </w:tcPr>
          <w:p w14:paraId="3AFE1324" w14:textId="5DAACE4E" w:rsidR="00FB1A77" w:rsidRPr="00C6015C" w:rsidRDefault="00FB1A77" w:rsidP="00A86B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nie ma wpływu na inne obszary poza rolnictwem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i sektorem rolno-spożywczym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77" w:rsidRPr="00DF3876" w14:paraId="64B8D036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38DBD64B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FB1A77" w:rsidRPr="00DF3876" w14:paraId="4D5EDD87" w14:textId="77777777" w:rsidTr="00AE2714">
        <w:trPr>
          <w:trHeight w:val="1031"/>
        </w:trPr>
        <w:tc>
          <w:tcPr>
            <w:tcW w:w="3839" w:type="dxa"/>
            <w:gridSpan w:val="6"/>
            <w:shd w:val="clear" w:color="auto" w:fill="FFFFFF"/>
          </w:tcPr>
          <w:p w14:paraId="49CE3641" w14:textId="5B7A0AE7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-286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070437DB" w14:textId="35141E33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6456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AD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sytuacja i rozwój regionalny</w:t>
            </w:r>
          </w:p>
          <w:p w14:paraId="47DF70AD" w14:textId="62F2544E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1807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sądy powszechne, administracyjne lub wojskowe</w:t>
            </w:r>
          </w:p>
        </w:tc>
        <w:tc>
          <w:tcPr>
            <w:tcW w:w="3687" w:type="dxa"/>
            <w:gridSpan w:val="14"/>
            <w:shd w:val="clear" w:color="auto" w:fill="FFFFFF"/>
          </w:tcPr>
          <w:p w14:paraId="2B2AED5B" w14:textId="46558F03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25179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AD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14:paraId="28E08A36" w14:textId="0E8A0421" w:rsidR="00FB1A77" w:rsidRPr="00C6015C" w:rsidRDefault="00F463F2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2259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AD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mienie państwowe</w:t>
            </w:r>
          </w:p>
          <w:p w14:paraId="4922FE67" w14:textId="6A07DC40" w:rsidR="00FB1A77" w:rsidRPr="00C6015C" w:rsidRDefault="00F463F2" w:rsidP="00F345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98211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☒</w:t>
                </w:r>
              </w:sdtContent>
            </w:sdt>
            <w:r w:rsidR="00F345AD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  <w:r w:rsidR="00FB1A77"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Rolnictwo</w:t>
            </w:r>
          </w:p>
        </w:tc>
        <w:tc>
          <w:tcPr>
            <w:tcW w:w="3247" w:type="dxa"/>
            <w:gridSpan w:val="8"/>
            <w:shd w:val="clear" w:color="auto" w:fill="FFFFFF"/>
          </w:tcPr>
          <w:p w14:paraId="69BCF975" w14:textId="54907F72" w:rsidR="00FB1A77" w:rsidRPr="00C6015C" w:rsidRDefault="00F345AD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14227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14:paraId="6A684C16" w14:textId="390655CF" w:rsidR="00FB1A77" w:rsidRPr="00C6015C" w:rsidRDefault="00F345AD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BFBFBF" w:themeFill="background1" w:themeFillShade="BF"/>
                </w:rPr>
                <w:id w:val="3406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A8" w:rsidRPr="00C6015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A77" w:rsidRPr="00C601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zdrowie</w:t>
            </w:r>
          </w:p>
          <w:p w14:paraId="11BAFBE9" w14:textId="581ABB04" w:rsidR="000A4FA8" w:rsidRPr="00C6015C" w:rsidRDefault="000A4FA8" w:rsidP="000A4FA8">
            <w:pPr>
              <w:tabs>
                <w:tab w:val="left" w:pos="7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A77" w:rsidRPr="00DF3876" w14:paraId="401D119D" w14:textId="77777777" w:rsidTr="00AE2714">
        <w:trPr>
          <w:trHeight w:val="712"/>
        </w:trPr>
        <w:tc>
          <w:tcPr>
            <w:tcW w:w="2535" w:type="dxa"/>
            <w:gridSpan w:val="2"/>
            <w:shd w:val="clear" w:color="auto" w:fill="FFFFFF"/>
            <w:vAlign w:val="center"/>
          </w:tcPr>
          <w:p w14:paraId="4B65739C" w14:textId="77777777" w:rsidR="00FB1A77" w:rsidRPr="00C6015C" w:rsidRDefault="00FB1A77" w:rsidP="00FB1A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238" w:type="dxa"/>
            <w:gridSpan w:val="26"/>
            <w:shd w:val="clear" w:color="auto" w:fill="FFFFFF"/>
            <w:vAlign w:val="center"/>
          </w:tcPr>
          <w:p w14:paraId="0E111346" w14:textId="1048B307" w:rsidR="00425C15" w:rsidRPr="00C6015C" w:rsidRDefault="00FB1A77" w:rsidP="000A4F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Wejście w życie projektowane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ustawy umożliwi szybsze odzyskiwanie należności za sprzedane przez producentów rolnych produktu rolne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77" w:rsidRPr="00DF3876" w14:paraId="564FDB37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36397BD1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FB1A77" w:rsidRPr="00DF3876" w14:paraId="7BFB82A4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FFFFFF"/>
          </w:tcPr>
          <w:p w14:paraId="30EC801C" w14:textId="18A17C84" w:rsidR="00FB1A77" w:rsidRPr="00C6015C" w:rsidRDefault="00FB1A77" w:rsidP="00A86B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Planuje się, że </w:t>
            </w:r>
            <w:r w:rsidR="00734F01" w:rsidRPr="00C6015C">
              <w:rPr>
                <w:rFonts w:ascii="Times New Roman" w:hAnsi="Times New Roman" w:cs="Times New Roman"/>
                <w:sz w:val="24"/>
                <w:szCs w:val="24"/>
              </w:rPr>
              <w:t>ustawa</w:t>
            </w: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wejdzie w życie </w:t>
            </w:r>
            <w:r w:rsidR="00C24E3E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z dniem </w:t>
            </w:r>
            <w:r w:rsidR="00E108A4" w:rsidRPr="00C6015C">
              <w:rPr>
                <w:rFonts w:ascii="Times New Roman" w:hAnsi="Times New Roman" w:cs="Times New Roman"/>
                <w:sz w:val="24"/>
                <w:szCs w:val="24"/>
              </w:rPr>
              <w:t>ogłoszenia</w:t>
            </w:r>
            <w:r w:rsidR="005B2A3C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z mocą obowiązywania od dnia 1 lipca 2024 r.</w:t>
            </w:r>
          </w:p>
        </w:tc>
      </w:tr>
      <w:tr w:rsidR="00FB1A77" w:rsidRPr="00DF3876" w14:paraId="118EFDF9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7ACFD0ED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C601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FB1A77" w:rsidRPr="00DF3876" w14:paraId="09A6F2CA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FFFFFF"/>
          </w:tcPr>
          <w:p w14:paraId="27D2656D" w14:textId="77777777" w:rsidR="00FB1A77" w:rsidRPr="00C6015C" w:rsidRDefault="00734F01" w:rsidP="00A86B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KOWR 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>będzie prowadził monitoring liczby złożonych wniosków</w:t>
            </w:r>
            <w:r w:rsidR="0055288F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 i kwot zgłoszonych należności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. Pozyskane informacje będą wykorzystywane do celów </w:t>
            </w:r>
            <w:r w:rsidR="0055288F" w:rsidRPr="00C6015C">
              <w:rPr>
                <w:rFonts w:ascii="Times New Roman" w:hAnsi="Times New Roman" w:cs="Times New Roman"/>
                <w:sz w:val="24"/>
                <w:szCs w:val="24"/>
              </w:rPr>
              <w:t>informacyjno-</w:t>
            </w:r>
            <w:r w:rsidR="00FB1A77" w:rsidRPr="00C6015C">
              <w:rPr>
                <w:rFonts w:ascii="Times New Roman" w:hAnsi="Times New Roman" w:cs="Times New Roman"/>
                <w:sz w:val="24"/>
                <w:szCs w:val="24"/>
              </w:rPr>
              <w:t xml:space="preserve">sprawozdawczych. </w:t>
            </w:r>
          </w:p>
          <w:p w14:paraId="35B20642" w14:textId="0AEAAE5B" w:rsidR="0055288F" w:rsidRPr="00C6015C" w:rsidRDefault="0055288F" w:rsidP="00A86B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sz w:val="24"/>
                <w:szCs w:val="24"/>
              </w:rPr>
              <w:t>Prowadzony monitoring będzie służył podejmowaniu decyzji przez Radę Ministrów w zakresie możliwych interwencji w zakresie obrotu gospodarczego.</w:t>
            </w:r>
          </w:p>
        </w:tc>
      </w:tr>
      <w:tr w:rsidR="00FB1A77" w:rsidRPr="00DF3876" w14:paraId="3B8078CE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99CCFF"/>
          </w:tcPr>
          <w:p w14:paraId="64BCD692" w14:textId="77777777" w:rsidR="00FB1A77" w:rsidRPr="00C6015C" w:rsidRDefault="00FB1A77" w:rsidP="00FB1A7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C601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C6015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FB1A77" w:rsidRPr="00DF3876" w14:paraId="08460FCC" w14:textId="77777777" w:rsidTr="00FB1A77">
        <w:trPr>
          <w:trHeight w:val="142"/>
        </w:trPr>
        <w:tc>
          <w:tcPr>
            <w:tcW w:w="10773" w:type="dxa"/>
            <w:gridSpan w:val="28"/>
            <w:shd w:val="clear" w:color="auto" w:fill="FFFFFF"/>
          </w:tcPr>
          <w:p w14:paraId="0D8A28A6" w14:textId="5D6015EF" w:rsidR="00FB1A77" w:rsidRPr="00C6015C" w:rsidRDefault="00FB1A77" w:rsidP="00FB1A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015C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14:paraId="66707307" w14:textId="511503CD" w:rsidR="00754F1A" w:rsidRPr="00DF3876" w:rsidRDefault="00754F1A">
      <w:pPr>
        <w:rPr>
          <w:rFonts w:ascii="Times New Roman" w:hAnsi="Times New Roman" w:cs="Times New Roman"/>
          <w:sz w:val="24"/>
          <w:szCs w:val="24"/>
        </w:rPr>
      </w:pPr>
    </w:p>
    <w:sectPr w:rsidR="00754F1A" w:rsidRPr="00DF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A344" w14:textId="77777777" w:rsidR="00F463F2" w:rsidRDefault="00F463F2" w:rsidP="006E480B">
      <w:pPr>
        <w:spacing w:after="0" w:line="240" w:lineRule="auto"/>
      </w:pPr>
      <w:r>
        <w:separator/>
      </w:r>
    </w:p>
  </w:endnote>
  <w:endnote w:type="continuationSeparator" w:id="0">
    <w:p w14:paraId="0053091F" w14:textId="77777777" w:rsidR="00F463F2" w:rsidRDefault="00F463F2" w:rsidP="006E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774C" w14:textId="77777777" w:rsidR="00F463F2" w:rsidRDefault="00F463F2" w:rsidP="006E480B">
      <w:pPr>
        <w:spacing w:after="0" w:line="240" w:lineRule="auto"/>
      </w:pPr>
      <w:r>
        <w:separator/>
      </w:r>
    </w:p>
  </w:footnote>
  <w:footnote w:type="continuationSeparator" w:id="0">
    <w:p w14:paraId="39CA009C" w14:textId="77777777" w:rsidR="00F463F2" w:rsidRDefault="00F463F2" w:rsidP="006E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B84"/>
    <w:multiLevelType w:val="hybridMultilevel"/>
    <w:tmpl w:val="9724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13B4"/>
    <w:multiLevelType w:val="hybridMultilevel"/>
    <w:tmpl w:val="9530C5A8"/>
    <w:lvl w:ilvl="0" w:tplc="2078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29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EC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C8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A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9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2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04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6F8"/>
    <w:multiLevelType w:val="hybridMultilevel"/>
    <w:tmpl w:val="5F76D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87252"/>
    <w:multiLevelType w:val="hybridMultilevel"/>
    <w:tmpl w:val="9724B1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219F5"/>
    <w:multiLevelType w:val="hybridMultilevel"/>
    <w:tmpl w:val="8124B99C"/>
    <w:lvl w:ilvl="0" w:tplc="6D2CAFF0">
      <w:start w:val="4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77"/>
    <w:rsid w:val="000134B2"/>
    <w:rsid w:val="0001568B"/>
    <w:rsid w:val="00025A58"/>
    <w:rsid w:val="0003004F"/>
    <w:rsid w:val="0004194A"/>
    <w:rsid w:val="000459DC"/>
    <w:rsid w:val="0008780E"/>
    <w:rsid w:val="00091733"/>
    <w:rsid w:val="00095BBF"/>
    <w:rsid w:val="000A076C"/>
    <w:rsid w:val="000A4FA8"/>
    <w:rsid w:val="000B4682"/>
    <w:rsid w:val="000D2A96"/>
    <w:rsid w:val="000D7EA2"/>
    <w:rsid w:val="000F6708"/>
    <w:rsid w:val="0010582D"/>
    <w:rsid w:val="0010650C"/>
    <w:rsid w:val="001070FC"/>
    <w:rsid w:val="00112447"/>
    <w:rsid w:val="0011406F"/>
    <w:rsid w:val="001309CF"/>
    <w:rsid w:val="00140386"/>
    <w:rsid w:val="00171CEB"/>
    <w:rsid w:val="00185055"/>
    <w:rsid w:val="00191A5D"/>
    <w:rsid w:val="00196DD1"/>
    <w:rsid w:val="001A02D6"/>
    <w:rsid w:val="001A4BA1"/>
    <w:rsid w:val="001B3595"/>
    <w:rsid w:val="001B743F"/>
    <w:rsid w:val="001F79B3"/>
    <w:rsid w:val="00201152"/>
    <w:rsid w:val="00202169"/>
    <w:rsid w:val="00222822"/>
    <w:rsid w:val="00223A43"/>
    <w:rsid w:val="00250053"/>
    <w:rsid w:val="00267CE1"/>
    <w:rsid w:val="0027561B"/>
    <w:rsid w:val="00283A45"/>
    <w:rsid w:val="00294DAF"/>
    <w:rsid w:val="00297761"/>
    <w:rsid w:val="00297DA0"/>
    <w:rsid w:val="002A3182"/>
    <w:rsid w:val="002D11A5"/>
    <w:rsid w:val="002D7547"/>
    <w:rsid w:val="002D7DAA"/>
    <w:rsid w:val="002F260B"/>
    <w:rsid w:val="003159BC"/>
    <w:rsid w:val="00320965"/>
    <w:rsid w:val="0033223F"/>
    <w:rsid w:val="0033484F"/>
    <w:rsid w:val="003503BD"/>
    <w:rsid w:val="00372E52"/>
    <w:rsid w:val="00387EFC"/>
    <w:rsid w:val="00392FFC"/>
    <w:rsid w:val="003A1763"/>
    <w:rsid w:val="003B1827"/>
    <w:rsid w:val="003B4028"/>
    <w:rsid w:val="003D03E4"/>
    <w:rsid w:val="003D099A"/>
    <w:rsid w:val="003E2056"/>
    <w:rsid w:val="003E4CF5"/>
    <w:rsid w:val="003F0323"/>
    <w:rsid w:val="00406D2C"/>
    <w:rsid w:val="00410A20"/>
    <w:rsid w:val="0041407C"/>
    <w:rsid w:val="00415122"/>
    <w:rsid w:val="0042192F"/>
    <w:rsid w:val="00424209"/>
    <w:rsid w:val="00425C15"/>
    <w:rsid w:val="00435E93"/>
    <w:rsid w:val="004602ED"/>
    <w:rsid w:val="00460F0F"/>
    <w:rsid w:val="00464F0A"/>
    <w:rsid w:val="004906BE"/>
    <w:rsid w:val="004E76AB"/>
    <w:rsid w:val="004F0A09"/>
    <w:rsid w:val="004F5F19"/>
    <w:rsid w:val="004F7F1E"/>
    <w:rsid w:val="00502D02"/>
    <w:rsid w:val="00515F1C"/>
    <w:rsid w:val="00517127"/>
    <w:rsid w:val="00521E0E"/>
    <w:rsid w:val="00525CD2"/>
    <w:rsid w:val="00527529"/>
    <w:rsid w:val="00533346"/>
    <w:rsid w:val="005346C5"/>
    <w:rsid w:val="00536F64"/>
    <w:rsid w:val="00537E08"/>
    <w:rsid w:val="0055288F"/>
    <w:rsid w:val="00555767"/>
    <w:rsid w:val="005630EC"/>
    <w:rsid w:val="00567304"/>
    <w:rsid w:val="00575541"/>
    <w:rsid w:val="00583668"/>
    <w:rsid w:val="005901F9"/>
    <w:rsid w:val="0059332E"/>
    <w:rsid w:val="0059444F"/>
    <w:rsid w:val="00594965"/>
    <w:rsid w:val="005974A6"/>
    <w:rsid w:val="00597D7E"/>
    <w:rsid w:val="005A673B"/>
    <w:rsid w:val="005A7289"/>
    <w:rsid w:val="005B2A3C"/>
    <w:rsid w:val="005B4D4A"/>
    <w:rsid w:val="005C1461"/>
    <w:rsid w:val="005C3983"/>
    <w:rsid w:val="005D3F9A"/>
    <w:rsid w:val="005D55BA"/>
    <w:rsid w:val="005E2353"/>
    <w:rsid w:val="005E3D5A"/>
    <w:rsid w:val="005E4FD5"/>
    <w:rsid w:val="005F1ECC"/>
    <w:rsid w:val="005F2DD0"/>
    <w:rsid w:val="005F61A2"/>
    <w:rsid w:val="00606ADE"/>
    <w:rsid w:val="0061490A"/>
    <w:rsid w:val="00627752"/>
    <w:rsid w:val="006429DD"/>
    <w:rsid w:val="006557D8"/>
    <w:rsid w:val="00661167"/>
    <w:rsid w:val="00662435"/>
    <w:rsid w:val="00666CFA"/>
    <w:rsid w:val="00672BB0"/>
    <w:rsid w:val="00675829"/>
    <w:rsid w:val="00687F1A"/>
    <w:rsid w:val="006A461C"/>
    <w:rsid w:val="006B4D1A"/>
    <w:rsid w:val="006C3B84"/>
    <w:rsid w:val="006D0E37"/>
    <w:rsid w:val="006E3B80"/>
    <w:rsid w:val="006E480B"/>
    <w:rsid w:val="006E4BCF"/>
    <w:rsid w:val="006E656F"/>
    <w:rsid w:val="007031DD"/>
    <w:rsid w:val="00704960"/>
    <w:rsid w:val="007058E3"/>
    <w:rsid w:val="00734F01"/>
    <w:rsid w:val="007350A8"/>
    <w:rsid w:val="00754F1A"/>
    <w:rsid w:val="00774360"/>
    <w:rsid w:val="00785CA8"/>
    <w:rsid w:val="007A42F5"/>
    <w:rsid w:val="007E1D44"/>
    <w:rsid w:val="007E5BAF"/>
    <w:rsid w:val="007F1270"/>
    <w:rsid w:val="0080022F"/>
    <w:rsid w:val="008161E0"/>
    <w:rsid w:val="008225CD"/>
    <w:rsid w:val="00852964"/>
    <w:rsid w:val="008660C4"/>
    <w:rsid w:val="00870557"/>
    <w:rsid w:val="00882D41"/>
    <w:rsid w:val="00886347"/>
    <w:rsid w:val="008932BA"/>
    <w:rsid w:val="00896D71"/>
    <w:rsid w:val="008A4300"/>
    <w:rsid w:val="008B2067"/>
    <w:rsid w:val="008B4625"/>
    <w:rsid w:val="008B6304"/>
    <w:rsid w:val="00903E6B"/>
    <w:rsid w:val="009450FA"/>
    <w:rsid w:val="009576DB"/>
    <w:rsid w:val="0096102F"/>
    <w:rsid w:val="00963018"/>
    <w:rsid w:val="009679BA"/>
    <w:rsid w:val="00977D58"/>
    <w:rsid w:val="009A047E"/>
    <w:rsid w:val="009A5935"/>
    <w:rsid w:val="009C14FD"/>
    <w:rsid w:val="009C77D8"/>
    <w:rsid w:val="009D110B"/>
    <w:rsid w:val="009D435A"/>
    <w:rsid w:val="009D6AB5"/>
    <w:rsid w:val="009E1432"/>
    <w:rsid w:val="009E1A9F"/>
    <w:rsid w:val="009F6861"/>
    <w:rsid w:val="00A1046C"/>
    <w:rsid w:val="00A11C02"/>
    <w:rsid w:val="00A203FD"/>
    <w:rsid w:val="00A40AAF"/>
    <w:rsid w:val="00A42374"/>
    <w:rsid w:val="00A62BF9"/>
    <w:rsid w:val="00A7505F"/>
    <w:rsid w:val="00A76DFB"/>
    <w:rsid w:val="00A86B23"/>
    <w:rsid w:val="00A9246D"/>
    <w:rsid w:val="00A94A9A"/>
    <w:rsid w:val="00AB2EC9"/>
    <w:rsid w:val="00AC092D"/>
    <w:rsid w:val="00AC1250"/>
    <w:rsid w:val="00AC7FF5"/>
    <w:rsid w:val="00AD7040"/>
    <w:rsid w:val="00AE2714"/>
    <w:rsid w:val="00AE7BA3"/>
    <w:rsid w:val="00AF0FFB"/>
    <w:rsid w:val="00B13737"/>
    <w:rsid w:val="00B32301"/>
    <w:rsid w:val="00B40BC3"/>
    <w:rsid w:val="00B53417"/>
    <w:rsid w:val="00B56C09"/>
    <w:rsid w:val="00B72FCB"/>
    <w:rsid w:val="00B84797"/>
    <w:rsid w:val="00B90F68"/>
    <w:rsid w:val="00B930DA"/>
    <w:rsid w:val="00BA6E1A"/>
    <w:rsid w:val="00BB02BB"/>
    <w:rsid w:val="00BB5D2F"/>
    <w:rsid w:val="00BC25B9"/>
    <w:rsid w:val="00BE1D4D"/>
    <w:rsid w:val="00BF0A05"/>
    <w:rsid w:val="00BF3634"/>
    <w:rsid w:val="00BF52C2"/>
    <w:rsid w:val="00BF5938"/>
    <w:rsid w:val="00C03349"/>
    <w:rsid w:val="00C0556D"/>
    <w:rsid w:val="00C067A4"/>
    <w:rsid w:val="00C2230B"/>
    <w:rsid w:val="00C23825"/>
    <w:rsid w:val="00C24E3E"/>
    <w:rsid w:val="00C5455B"/>
    <w:rsid w:val="00C57A57"/>
    <w:rsid w:val="00C6015C"/>
    <w:rsid w:val="00C70B13"/>
    <w:rsid w:val="00C73FF5"/>
    <w:rsid w:val="00C83118"/>
    <w:rsid w:val="00C90F0B"/>
    <w:rsid w:val="00C94EC2"/>
    <w:rsid w:val="00C97952"/>
    <w:rsid w:val="00CA122A"/>
    <w:rsid w:val="00CB62A4"/>
    <w:rsid w:val="00CC32F6"/>
    <w:rsid w:val="00CD6C69"/>
    <w:rsid w:val="00CE05CF"/>
    <w:rsid w:val="00CE3DC8"/>
    <w:rsid w:val="00D022C9"/>
    <w:rsid w:val="00D04D5B"/>
    <w:rsid w:val="00D150BD"/>
    <w:rsid w:val="00D204A1"/>
    <w:rsid w:val="00D3286D"/>
    <w:rsid w:val="00D64831"/>
    <w:rsid w:val="00D81DCD"/>
    <w:rsid w:val="00D874C0"/>
    <w:rsid w:val="00D9003C"/>
    <w:rsid w:val="00D93FCF"/>
    <w:rsid w:val="00DA4B76"/>
    <w:rsid w:val="00DB1357"/>
    <w:rsid w:val="00DB1D94"/>
    <w:rsid w:val="00DB20D1"/>
    <w:rsid w:val="00DB2E46"/>
    <w:rsid w:val="00DC2835"/>
    <w:rsid w:val="00DD0882"/>
    <w:rsid w:val="00DE46E3"/>
    <w:rsid w:val="00DE4948"/>
    <w:rsid w:val="00DF3876"/>
    <w:rsid w:val="00DF73C3"/>
    <w:rsid w:val="00E108A4"/>
    <w:rsid w:val="00E14C49"/>
    <w:rsid w:val="00E15216"/>
    <w:rsid w:val="00E26A1A"/>
    <w:rsid w:val="00E33297"/>
    <w:rsid w:val="00E366D2"/>
    <w:rsid w:val="00E64D7F"/>
    <w:rsid w:val="00EA080E"/>
    <w:rsid w:val="00EA3829"/>
    <w:rsid w:val="00EA4144"/>
    <w:rsid w:val="00EA66B8"/>
    <w:rsid w:val="00EA672C"/>
    <w:rsid w:val="00EB3FDB"/>
    <w:rsid w:val="00ED4F8F"/>
    <w:rsid w:val="00EE3802"/>
    <w:rsid w:val="00EE3FBF"/>
    <w:rsid w:val="00EE740B"/>
    <w:rsid w:val="00EF3938"/>
    <w:rsid w:val="00F0156F"/>
    <w:rsid w:val="00F2396D"/>
    <w:rsid w:val="00F250F9"/>
    <w:rsid w:val="00F27231"/>
    <w:rsid w:val="00F345AD"/>
    <w:rsid w:val="00F34602"/>
    <w:rsid w:val="00F463F2"/>
    <w:rsid w:val="00F67BFF"/>
    <w:rsid w:val="00FA001D"/>
    <w:rsid w:val="00FA3670"/>
    <w:rsid w:val="00FA5C05"/>
    <w:rsid w:val="00FB1A77"/>
    <w:rsid w:val="00FC13E1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3F0"/>
  <w15:docId w15:val="{5C3FBE62-E53A-4E02-87C3-38DB566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kursywa">
    <w:name w:val="_K_ – kursywa"/>
    <w:basedOn w:val="Domylnaczcionkaakapitu"/>
    <w:uiPriority w:val="1"/>
    <w:qFormat/>
    <w:rsid w:val="00FB1A77"/>
    <w:rPr>
      <w:i/>
    </w:rPr>
  </w:style>
  <w:style w:type="paragraph" w:customStyle="1" w:styleId="USTustnpkodeksu">
    <w:name w:val="UST(§) – ust. (§ np. kodeksu)"/>
    <w:basedOn w:val="Normalny"/>
    <w:uiPriority w:val="12"/>
    <w:qFormat/>
    <w:rsid w:val="003E4CF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E4CF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E4CF5"/>
    <w:pPr>
      <w:ind w:left="0" w:firstLine="0"/>
    </w:pPr>
  </w:style>
  <w:style w:type="paragraph" w:styleId="Poprawka">
    <w:name w:val="Revision"/>
    <w:hidden/>
    <w:uiPriority w:val="99"/>
    <w:semiHidden/>
    <w:rsid w:val="0096102F"/>
    <w:pPr>
      <w:spacing w:after="0" w:line="240" w:lineRule="auto"/>
    </w:pPr>
  </w:style>
  <w:style w:type="paragraph" w:styleId="Akapitzlist">
    <w:name w:val="List Paragraph"/>
    <w:aliases w:val="Dot pt,F5 List Paragraph"/>
    <w:basedOn w:val="Normalny"/>
    <w:link w:val="AkapitzlistZnak"/>
    <w:uiPriority w:val="99"/>
    <w:qFormat/>
    <w:rsid w:val="006A4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B"/>
  </w:style>
  <w:style w:type="paragraph" w:styleId="Stopka">
    <w:name w:val="footer"/>
    <w:basedOn w:val="Normalny"/>
    <w:link w:val="StopkaZnak"/>
    <w:uiPriority w:val="99"/>
    <w:unhideWhenUsed/>
    <w:rsid w:val="006E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B"/>
  </w:style>
  <w:style w:type="paragraph" w:styleId="Tekstdymka">
    <w:name w:val="Balloon Text"/>
    <w:basedOn w:val="Normalny"/>
    <w:link w:val="TekstdymkaZnak"/>
    <w:uiPriority w:val="99"/>
    <w:semiHidden/>
    <w:unhideWhenUsed/>
    <w:rsid w:val="006E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0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0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67"/>
    <w:rPr>
      <w:b/>
      <w:bCs/>
      <w:sz w:val="20"/>
      <w:szCs w:val="20"/>
    </w:rPr>
  </w:style>
  <w:style w:type="character" w:customStyle="1" w:styleId="AkapitzlistZnak">
    <w:name w:val="Akapit z listą Znak"/>
    <w:aliases w:val="Dot pt Znak,F5 List Paragraph Znak"/>
    <w:link w:val="Akapitzlist"/>
    <w:uiPriority w:val="99"/>
    <w:locked/>
    <w:rsid w:val="00E3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AB04-114F-43FB-BC44-61D4F567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4257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Szelągowska Aleksandra</dc:creator>
  <cp:lastModifiedBy>Bronne Sebastian</cp:lastModifiedBy>
  <cp:revision>2</cp:revision>
  <cp:lastPrinted>2024-06-14T11:03:00Z</cp:lastPrinted>
  <dcterms:created xsi:type="dcterms:W3CDTF">2024-08-02T07:53:00Z</dcterms:created>
  <dcterms:modified xsi:type="dcterms:W3CDTF">2024-08-02T07:53:00Z</dcterms:modified>
</cp:coreProperties>
</file>